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64" w:rsidRPr="008D2186" w:rsidRDefault="008D2186" w:rsidP="008D2186">
      <w:pPr>
        <w:jc w:val="center"/>
        <w:rPr>
          <w:b/>
          <w:sz w:val="28"/>
          <w:szCs w:val="28"/>
        </w:rPr>
      </w:pPr>
      <w:r>
        <w:rPr>
          <w:b/>
          <w:sz w:val="28"/>
          <w:szCs w:val="28"/>
        </w:rPr>
        <w:t>E</w:t>
      </w:r>
      <w:r w:rsidR="00F85526" w:rsidRPr="008D2186">
        <w:rPr>
          <w:b/>
          <w:sz w:val="28"/>
          <w:szCs w:val="28"/>
        </w:rPr>
        <w:t>VALUATIONS NATIONALES 2011/2012</w:t>
      </w:r>
      <w:r>
        <w:rPr>
          <w:b/>
          <w:sz w:val="28"/>
          <w:szCs w:val="28"/>
        </w:rPr>
        <w:t xml:space="preserve"> - </w:t>
      </w:r>
      <w:r w:rsidR="00F85526" w:rsidRPr="008D2186">
        <w:rPr>
          <w:b/>
          <w:sz w:val="28"/>
          <w:szCs w:val="28"/>
        </w:rPr>
        <w:t xml:space="preserve"> CE1 et CM2</w:t>
      </w:r>
    </w:p>
    <w:p w:rsidR="00F85526" w:rsidRPr="008D2186" w:rsidRDefault="00F85526" w:rsidP="008D2186">
      <w:pPr>
        <w:jc w:val="center"/>
        <w:rPr>
          <w:b/>
          <w:sz w:val="28"/>
          <w:szCs w:val="28"/>
        </w:rPr>
      </w:pPr>
      <w:r w:rsidRPr="008D2186">
        <w:rPr>
          <w:b/>
          <w:sz w:val="28"/>
          <w:szCs w:val="28"/>
        </w:rPr>
        <w:t>RESULTATS ET MODALITES D’EXPLOITATION</w:t>
      </w:r>
    </w:p>
    <w:p w:rsidR="00F85526" w:rsidRDefault="00F85526"/>
    <w:p w:rsidR="00F85526" w:rsidRDefault="00F85526"/>
    <w:p w:rsidR="00F85526" w:rsidRPr="00F6708B" w:rsidRDefault="00F85526" w:rsidP="00F6708B">
      <w:pPr>
        <w:pStyle w:val="Sansinterligne"/>
        <w:jc w:val="both"/>
        <w:rPr>
          <w:sz w:val="24"/>
          <w:szCs w:val="24"/>
        </w:rPr>
      </w:pPr>
      <w:r w:rsidRPr="00F6708B">
        <w:rPr>
          <w:sz w:val="24"/>
          <w:szCs w:val="24"/>
        </w:rPr>
        <w:t xml:space="preserve">   Les moyennes obtenues pour la circonscription (à partir des résultats transmis par 2/3 des écoles) sont tout à fait fiables.</w:t>
      </w:r>
    </w:p>
    <w:p w:rsidR="00F85526" w:rsidRPr="00F6708B" w:rsidRDefault="00F85526" w:rsidP="00F6708B">
      <w:pPr>
        <w:pStyle w:val="Sansinterligne"/>
        <w:jc w:val="both"/>
        <w:rPr>
          <w:sz w:val="24"/>
          <w:szCs w:val="24"/>
        </w:rPr>
      </w:pPr>
    </w:p>
    <w:p w:rsidR="00F85526" w:rsidRPr="00F6708B" w:rsidRDefault="00F85526" w:rsidP="00F6708B">
      <w:pPr>
        <w:pStyle w:val="Sansinterligne"/>
        <w:jc w:val="both"/>
        <w:rPr>
          <w:sz w:val="24"/>
          <w:szCs w:val="24"/>
        </w:rPr>
      </w:pPr>
      <w:r w:rsidRPr="00F6708B">
        <w:rPr>
          <w:sz w:val="24"/>
          <w:szCs w:val="24"/>
        </w:rPr>
        <w:t xml:space="preserve">   Ces moyennes (toujours très proches des moyennes nationales) constituent l’indicateur de référence </w:t>
      </w:r>
      <w:r w:rsidR="00191348">
        <w:rPr>
          <w:sz w:val="24"/>
          <w:szCs w:val="24"/>
        </w:rPr>
        <w:t xml:space="preserve">à </w:t>
      </w:r>
      <w:r w:rsidRPr="00F6708B">
        <w:rPr>
          <w:sz w:val="24"/>
          <w:szCs w:val="24"/>
        </w:rPr>
        <w:t>privilégi</w:t>
      </w:r>
      <w:r w:rsidR="00191348">
        <w:rPr>
          <w:sz w:val="24"/>
          <w:szCs w:val="24"/>
        </w:rPr>
        <w:t>er</w:t>
      </w:r>
      <w:r w:rsidRPr="00F6708B">
        <w:rPr>
          <w:sz w:val="24"/>
          <w:szCs w:val="24"/>
        </w:rPr>
        <w:t xml:space="preserve"> pour l’interprétation des résultats de chaque école</w:t>
      </w:r>
      <w:r w:rsidR="00191348">
        <w:rPr>
          <w:sz w:val="24"/>
          <w:szCs w:val="24"/>
        </w:rPr>
        <w:t>.</w:t>
      </w:r>
    </w:p>
    <w:p w:rsidR="00F85526" w:rsidRPr="00F6708B" w:rsidRDefault="00F85526" w:rsidP="00F6708B">
      <w:pPr>
        <w:pStyle w:val="Sansinterligne"/>
        <w:jc w:val="both"/>
        <w:rPr>
          <w:sz w:val="24"/>
          <w:szCs w:val="24"/>
        </w:rPr>
      </w:pPr>
      <w:r w:rsidRPr="00F6708B">
        <w:rPr>
          <w:sz w:val="24"/>
          <w:szCs w:val="24"/>
        </w:rPr>
        <w:t xml:space="preserve">   Il suffit en effet de mettre en relation les résultats obtenus par l’école (et dont l’école dispose déjà) avec cette moyenne pour identifier les domaines d’apprentissage les plus échoués – ceux qui présentent le plus grand écart, en négatif, avec les moyennes locales de référence.</w:t>
      </w:r>
    </w:p>
    <w:p w:rsidR="00F85526" w:rsidRPr="00F6708B" w:rsidRDefault="00F85526" w:rsidP="00F6708B">
      <w:pPr>
        <w:pStyle w:val="Sansinterligne"/>
        <w:jc w:val="both"/>
        <w:rPr>
          <w:sz w:val="24"/>
          <w:szCs w:val="24"/>
        </w:rPr>
      </w:pPr>
    </w:p>
    <w:p w:rsidR="00F85526" w:rsidRPr="00F6708B" w:rsidRDefault="00F85526" w:rsidP="00F6708B">
      <w:pPr>
        <w:pStyle w:val="Sansinterligne"/>
        <w:jc w:val="both"/>
        <w:rPr>
          <w:sz w:val="24"/>
          <w:szCs w:val="24"/>
        </w:rPr>
      </w:pPr>
      <w:r w:rsidRPr="00F6708B">
        <w:rPr>
          <w:sz w:val="24"/>
          <w:szCs w:val="24"/>
        </w:rPr>
        <w:t xml:space="preserve">   Par ailleurs le mode de calcul utilisé à cette occasion offre des perspectives beaucoup plus intéressantes que les années précédentes puisqu’il permet d’obtenir les résultats moyens (calculés en %) de deux façons complémentaires : </w:t>
      </w:r>
    </w:p>
    <w:p w:rsidR="00FA2D4B" w:rsidRPr="00F6708B" w:rsidRDefault="00FA2D4B" w:rsidP="00F6708B">
      <w:pPr>
        <w:pStyle w:val="Sansinterligne"/>
        <w:jc w:val="both"/>
        <w:rPr>
          <w:sz w:val="24"/>
          <w:szCs w:val="24"/>
        </w:rPr>
      </w:pPr>
    </w:p>
    <w:p w:rsidR="00FA2D4B" w:rsidRPr="00F6708B" w:rsidRDefault="00FA2D4B" w:rsidP="00F6708B">
      <w:pPr>
        <w:pStyle w:val="Sansinterligne"/>
        <w:numPr>
          <w:ilvl w:val="0"/>
          <w:numId w:val="3"/>
        </w:numPr>
        <w:jc w:val="both"/>
        <w:rPr>
          <w:sz w:val="24"/>
          <w:szCs w:val="24"/>
        </w:rPr>
      </w:pPr>
      <w:r w:rsidRPr="00F6708B">
        <w:rPr>
          <w:sz w:val="24"/>
          <w:szCs w:val="24"/>
        </w:rPr>
        <w:t xml:space="preserve">La REPARTITION DES ELEVES PAR TRANCHES DE REUSSITE, en 4 groupes : </w:t>
      </w:r>
    </w:p>
    <w:p w:rsidR="00F85526" w:rsidRPr="00F6708B" w:rsidRDefault="00FA2D4B" w:rsidP="00F6708B">
      <w:pPr>
        <w:pStyle w:val="Paragraphedeliste"/>
        <w:numPr>
          <w:ilvl w:val="0"/>
          <w:numId w:val="2"/>
        </w:numPr>
        <w:jc w:val="both"/>
        <w:rPr>
          <w:sz w:val="24"/>
          <w:szCs w:val="24"/>
        </w:rPr>
      </w:pPr>
      <w:r w:rsidRPr="00F6708B">
        <w:rPr>
          <w:sz w:val="24"/>
          <w:szCs w:val="24"/>
        </w:rPr>
        <w:t>Groupe 1 : résultats inférieurs à 25 % de réussite</w:t>
      </w:r>
    </w:p>
    <w:p w:rsidR="00FA2D4B" w:rsidRPr="00F6708B" w:rsidRDefault="00FA2D4B" w:rsidP="00F6708B">
      <w:pPr>
        <w:pStyle w:val="Paragraphedeliste"/>
        <w:numPr>
          <w:ilvl w:val="0"/>
          <w:numId w:val="2"/>
        </w:numPr>
        <w:jc w:val="both"/>
        <w:rPr>
          <w:sz w:val="24"/>
          <w:szCs w:val="24"/>
        </w:rPr>
      </w:pPr>
      <w:r w:rsidRPr="00F6708B">
        <w:rPr>
          <w:sz w:val="24"/>
          <w:szCs w:val="24"/>
        </w:rPr>
        <w:t>Groupe  2 : 25 à 50 % de réussite</w:t>
      </w:r>
    </w:p>
    <w:p w:rsidR="00FA2D4B" w:rsidRPr="00F6708B" w:rsidRDefault="00FA2D4B" w:rsidP="00F6708B">
      <w:pPr>
        <w:pStyle w:val="Paragraphedeliste"/>
        <w:numPr>
          <w:ilvl w:val="0"/>
          <w:numId w:val="2"/>
        </w:numPr>
        <w:jc w:val="both"/>
        <w:rPr>
          <w:sz w:val="24"/>
          <w:szCs w:val="24"/>
        </w:rPr>
      </w:pPr>
      <w:r w:rsidRPr="00F6708B">
        <w:rPr>
          <w:sz w:val="24"/>
          <w:szCs w:val="24"/>
        </w:rPr>
        <w:t>Groupe 3 : 50 à 75 % de réussite</w:t>
      </w:r>
    </w:p>
    <w:p w:rsidR="00FA2D4B" w:rsidRPr="00F6708B" w:rsidRDefault="00FA2D4B" w:rsidP="00F6708B">
      <w:pPr>
        <w:pStyle w:val="Paragraphedeliste"/>
        <w:numPr>
          <w:ilvl w:val="0"/>
          <w:numId w:val="2"/>
        </w:numPr>
        <w:jc w:val="both"/>
        <w:rPr>
          <w:sz w:val="24"/>
          <w:szCs w:val="24"/>
        </w:rPr>
      </w:pPr>
      <w:r w:rsidRPr="00F6708B">
        <w:rPr>
          <w:sz w:val="24"/>
          <w:szCs w:val="24"/>
        </w:rPr>
        <w:t>Groupe 4 : plus de 75 % de réussite</w:t>
      </w:r>
    </w:p>
    <w:p w:rsidR="00FA2D4B" w:rsidRPr="00F6708B" w:rsidRDefault="00FA2D4B" w:rsidP="00F6708B">
      <w:pPr>
        <w:jc w:val="both"/>
        <w:rPr>
          <w:sz w:val="24"/>
          <w:szCs w:val="24"/>
        </w:rPr>
      </w:pPr>
      <w:r w:rsidRPr="00F6708B">
        <w:rPr>
          <w:sz w:val="24"/>
          <w:szCs w:val="24"/>
        </w:rPr>
        <w:t xml:space="preserve">   Ces résultats présentent des intérêts multiples, en particulier :</w:t>
      </w:r>
    </w:p>
    <w:p w:rsidR="00FA2D4B" w:rsidRPr="00F6708B" w:rsidRDefault="00FA2D4B" w:rsidP="00F6708B">
      <w:pPr>
        <w:pStyle w:val="Sansinterligne"/>
        <w:numPr>
          <w:ilvl w:val="0"/>
          <w:numId w:val="4"/>
        </w:numPr>
        <w:jc w:val="both"/>
        <w:rPr>
          <w:sz w:val="24"/>
          <w:szCs w:val="24"/>
        </w:rPr>
      </w:pPr>
      <w:r w:rsidRPr="00F6708B">
        <w:rPr>
          <w:sz w:val="24"/>
          <w:szCs w:val="24"/>
        </w:rPr>
        <w:t>Ils constituent un outil précieux pour la prévention et l’accompagnement de la difficulté scolaire – à la fois pour l’identification des élèves en grande difficulté (pouvant relever d’une orientation – groupe 1), et pour celle des élèves en difficulté plus ponctuelle et spécifique (groupe 2), relevant clairement d’une prise en charge dans le cadre de l’A.P.E.</w:t>
      </w:r>
    </w:p>
    <w:p w:rsidR="00FA2D4B" w:rsidRPr="00F6708B" w:rsidRDefault="00FA2D4B" w:rsidP="00F6708B">
      <w:pPr>
        <w:pStyle w:val="Sansinterligne"/>
        <w:numPr>
          <w:ilvl w:val="0"/>
          <w:numId w:val="4"/>
        </w:numPr>
        <w:jc w:val="both"/>
        <w:rPr>
          <w:sz w:val="24"/>
          <w:szCs w:val="24"/>
        </w:rPr>
      </w:pPr>
      <w:r w:rsidRPr="00F6708B">
        <w:rPr>
          <w:sz w:val="24"/>
          <w:szCs w:val="24"/>
        </w:rPr>
        <w:t xml:space="preserve">Ils constituent également un outil </w:t>
      </w:r>
      <w:r w:rsidR="00191348">
        <w:rPr>
          <w:sz w:val="24"/>
          <w:szCs w:val="24"/>
        </w:rPr>
        <w:t>essentiel</w:t>
      </w:r>
      <w:r w:rsidRPr="00F6708B">
        <w:rPr>
          <w:sz w:val="24"/>
          <w:szCs w:val="24"/>
        </w:rPr>
        <w:t xml:space="preserve"> pour évaluer la politique pédagogique de l’école : l’évolution du % de chaque groupe (à étudier sur une période d’au moins trois ans) permet de suivre dans la durée les progrès réalisés (ou non) dans les apprentissages des élèves et la pertinence des orientations pédagogiques r</w:t>
      </w:r>
      <w:r w:rsidR="00191348">
        <w:rPr>
          <w:sz w:val="24"/>
          <w:szCs w:val="24"/>
        </w:rPr>
        <w:t>etenues, notamment, d</w:t>
      </w:r>
      <w:r w:rsidRPr="00F6708B">
        <w:rPr>
          <w:sz w:val="24"/>
          <w:szCs w:val="24"/>
        </w:rPr>
        <w:t>ans le projet d’école.</w:t>
      </w:r>
    </w:p>
    <w:p w:rsidR="00F85526" w:rsidRPr="00F6708B" w:rsidRDefault="00F85526" w:rsidP="00F6708B">
      <w:pPr>
        <w:jc w:val="both"/>
        <w:rPr>
          <w:sz w:val="24"/>
          <w:szCs w:val="24"/>
        </w:rPr>
      </w:pPr>
    </w:p>
    <w:p w:rsidR="008D2186" w:rsidRPr="00F6708B" w:rsidRDefault="008D2186" w:rsidP="00F6708B">
      <w:pPr>
        <w:pStyle w:val="Paragraphedeliste"/>
        <w:numPr>
          <w:ilvl w:val="0"/>
          <w:numId w:val="3"/>
        </w:numPr>
        <w:jc w:val="both"/>
        <w:rPr>
          <w:sz w:val="24"/>
          <w:szCs w:val="24"/>
        </w:rPr>
      </w:pPr>
      <w:r w:rsidRPr="00F6708B">
        <w:rPr>
          <w:sz w:val="24"/>
          <w:szCs w:val="24"/>
        </w:rPr>
        <w:t>Les RESULTATS DES ECOLES en % - tels qu’ils étaient calculés à l’époque des évaluations nationales CE2/6</w:t>
      </w:r>
      <w:r w:rsidRPr="00F6708B">
        <w:rPr>
          <w:sz w:val="24"/>
          <w:szCs w:val="24"/>
          <w:vertAlign w:val="superscript"/>
        </w:rPr>
        <w:t>ème</w:t>
      </w:r>
      <w:r w:rsidRPr="00F6708B">
        <w:rPr>
          <w:sz w:val="24"/>
          <w:szCs w:val="24"/>
        </w:rPr>
        <w:t>.  Ces résultats, très complémentaires des résultats calculés par tranches de réussite portent à la fois :</w:t>
      </w:r>
    </w:p>
    <w:p w:rsidR="008D2186" w:rsidRPr="00F6708B" w:rsidRDefault="008D2186" w:rsidP="00F6708B">
      <w:pPr>
        <w:pStyle w:val="Paragraphedeliste"/>
        <w:numPr>
          <w:ilvl w:val="0"/>
          <w:numId w:val="2"/>
        </w:numPr>
        <w:jc w:val="both"/>
        <w:rPr>
          <w:sz w:val="24"/>
          <w:szCs w:val="24"/>
        </w:rPr>
      </w:pPr>
      <w:r w:rsidRPr="00F6708B">
        <w:rPr>
          <w:sz w:val="24"/>
          <w:szCs w:val="24"/>
        </w:rPr>
        <w:t xml:space="preserve">sur la réussite de l’ensemble des élèves (de CE1 et de </w:t>
      </w:r>
      <w:r w:rsidR="00191348">
        <w:rPr>
          <w:sz w:val="24"/>
          <w:szCs w:val="24"/>
        </w:rPr>
        <w:t>CM2</w:t>
      </w:r>
      <w:r w:rsidRPr="00F6708B">
        <w:rPr>
          <w:sz w:val="24"/>
          <w:szCs w:val="24"/>
        </w:rPr>
        <w:t>) dans les deux grands domaines : FRANÇAIS et MATHEMATIQUES</w:t>
      </w:r>
    </w:p>
    <w:p w:rsidR="008D2186" w:rsidRPr="00F6708B" w:rsidRDefault="008D2186" w:rsidP="00F6708B">
      <w:pPr>
        <w:pStyle w:val="Paragraphedeliste"/>
        <w:numPr>
          <w:ilvl w:val="0"/>
          <w:numId w:val="2"/>
        </w:numPr>
        <w:jc w:val="both"/>
        <w:rPr>
          <w:sz w:val="24"/>
          <w:szCs w:val="24"/>
        </w:rPr>
      </w:pPr>
      <w:r w:rsidRPr="00F6708B">
        <w:rPr>
          <w:sz w:val="24"/>
          <w:szCs w:val="24"/>
        </w:rPr>
        <w:lastRenderedPageBreak/>
        <w:t xml:space="preserve">sur la réussite  des élèves par grands champs, à l’intérieur de ces deux domaines </w:t>
      </w:r>
      <w:r w:rsidR="00F6708B" w:rsidRPr="00F6708B">
        <w:rPr>
          <w:sz w:val="24"/>
          <w:szCs w:val="24"/>
        </w:rPr>
        <w:t>disciplinaires ; ainsi pour le français : lire</w:t>
      </w:r>
      <w:r w:rsidR="00191348">
        <w:rPr>
          <w:sz w:val="24"/>
          <w:szCs w:val="24"/>
        </w:rPr>
        <w:t xml:space="preserve"> </w:t>
      </w:r>
      <w:r w:rsidR="00F6708B" w:rsidRPr="00F6708B">
        <w:rPr>
          <w:sz w:val="24"/>
          <w:szCs w:val="24"/>
        </w:rPr>
        <w:t>/</w:t>
      </w:r>
      <w:r w:rsidR="00191348">
        <w:rPr>
          <w:sz w:val="24"/>
          <w:szCs w:val="24"/>
        </w:rPr>
        <w:t xml:space="preserve"> </w:t>
      </w:r>
      <w:r w:rsidR="00F6708B" w:rsidRPr="00F6708B">
        <w:rPr>
          <w:sz w:val="24"/>
          <w:szCs w:val="24"/>
        </w:rPr>
        <w:t>écrire</w:t>
      </w:r>
      <w:r w:rsidR="00191348">
        <w:rPr>
          <w:sz w:val="24"/>
          <w:szCs w:val="24"/>
        </w:rPr>
        <w:t xml:space="preserve"> </w:t>
      </w:r>
      <w:r w:rsidR="00F6708B" w:rsidRPr="00F6708B">
        <w:rPr>
          <w:sz w:val="24"/>
          <w:szCs w:val="24"/>
        </w:rPr>
        <w:t>/</w:t>
      </w:r>
      <w:r w:rsidR="00191348">
        <w:rPr>
          <w:sz w:val="24"/>
          <w:szCs w:val="24"/>
        </w:rPr>
        <w:t xml:space="preserve"> </w:t>
      </w:r>
      <w:r w:rsidR="00F6708B" w:rsidRPr="00F6708B">
        <w:rPr>
          <w:sz w:val="24"/>
          <w:szCs w:val="24"/>
        </w:rPr>
        <w:t>vocabulaire</w:t>
      </w:r>
      <w:r w:rsidR="00191348">
        <w:rPr>
          <w:sz w:val="24"/>
          <w:szCs w:val="24"/>
        </w:rPr>
        <w:t xml:space="preserve"> /grammaire / orthographe</w:t>
      </w:r>
      <w:r w:rsidR="00F6708B" w:rsidRPr="00F6708B">
        <w:rPr>
          <w:sz w:val="24"/>
          <w:szCs w:val="24"/>
        </w:rPr>
        <w:t> ; pour les mathématiques : nombres/calculs/géométrie/grandeurs et mesures/organisation et gestion de données. Ces résultats sont particulièrement intéressants : c’est leur mise en relation (Cf. infra) avec la moyenne de circonscription qui permet de découvrir les domaines les plus échoués à travers l’importance de l’écart entre les deux moyennes ;</w:t>
      </w:r>
    </w:p>
    <w:p w:rsidR="00F6708B" w:rsidRPr="00F6708B" w:rsidRDefault="00F6708B" w:rsidP="00F6708B">
      <w:pPr>
        <w:pStyle w:val="Paragraphedeliste"/>
        <w:numPr>
          <w:ilvl w:val="0"/>
          <w:numId w:val="2"/>
        </w:numPr>
        <w:jc w:val="both"/>
        <w:rPr>
          <w:sz w:val="24"/>
          <w:szCs w:val="24"/>
        </w:rPr>
      </w:pPr>
      <w:r w:rsidRPr="00F6708B">
        <w:rPr>
          <w:sz w:val="24"/>
          <w:szCs w:val="24"/>
        </w:rPr>
        <w:t>sur la réussite par items (permettant d’affiner encore l’analyse qui précède)</w:t>
      </w:r>
    </w:p>
    <w:p w:rsidR="00F6708B" w:rsidRDefault="00F6708B" w:rsidP="00F6708B">
      <w:pPr>
        <w:pStyle w:val="Paragraphedeliste"/>
        <w:numPr>
          <w:ilvl w:val="0"/>
          <w:numId w:val="2"/>
        </w:numPr>
        <w:jc w:val="both"/>
        <w:rPr>
          <w:sz w:val="24"/>
          <w:szCs w:val="24"/>
        </w:rPr>
      </w:pPr>
      <w:r w:rsidRPr="00F6708B">
        <w:rPr>
          <w:sz w:val="24"/>
          <w:szCs w:val="24"/>
        </w:rPr>
        <w:t>sur les réussite</w:t>
      </w:r>
      <w:r w:rsidR="00191348">
        <w:rPr>
          <w:sz w:val="24"/>
          <w:szCs w:val="24"/>
        </w:rPr>
        <w:t>s</w:t>
      </w:r>
      <w:r w:rsidRPr="00F6708B">
        <w:rPr>
          <w:sz w:val="24"/>
          <w:szCs w:val="24"/>
        </w:rPr>
        <w:t xml:space="preserve"> par compétences, à travers la mise en relation des items avec les compétences du socle commun correspondantes.</w:t>
      </w:r>
    </w:p>
    <w:p w:rsidR="00F6708B" w:rsidRDefault="00F6708B" w:rsidP="00F6708B">
      <w:pPr>
        <w:jc w:val="both"/>
        <w:rPr>
          <w:sz w:val="24"/>
          <w:szCs w:val="24"/>
        </w:rPr>
      </w:pPr>
    </w:p>
    <w:p w:rsidR="00F6708B" w:rsidRPr="009E0E70" w:rsidRDefault="00F6708B" w:rsidP="009E0E70">
      <w:pPr>
        <w:jc w:val="center"/>
        <w:rPr>
          <w:b/>
          <w:sz w:val="28"/>
          <w:szCs w:val="28"/>
        </w:rPr>
      </w:pPr>
      <w:r w:rsidRPr="009E0E70">
        <w:rPr>
          <w:b/>
          <w:sz w:val="28"/>
          <w:szCs w:val="28"/>
        </w:rPr>
        <w:t>RESULTATS DE LA CIRCONSCRIPTION</w:t>
      </w:r>
    </w:p>
    <w:p w:rsidR="00F6708B" w:rsidRPr="00016CA4" w:rsidRDefault="00F6708B" w:rsidP="00F6708B">
      <w:pPr>
        <w:pStyle w:val="Sansinterligne"/>
        <w:numPr>
          <w:ilvl w:val="0"/>
          <w:numId w:val="5"/>
        </w:numPr>
        <w:rPr>
          <w:b/>
          <w:sz w:val="24"/>
          <w:szCs w:val="24"/>
        </w:rPr>
      </w:pPr>
      <w:r w:rsidRPr="00016CA4">
        <w:rPr>
          <w:b/>
          <w:sz w:val="24"/>
          <w:szCs w:val="24"/>
        </w:rPr>
        <w:t>RE</w:t>
      </w:r>
      <w:r w:rsidR="003F4A44" w:rsidRPr="00016CA4">
        <w:rPr>
          <w:b/>
          <w:sz w:val="24"/>
          <w:szCs w:val="24"/>
        </w:rPr>
        <w:t xml:space="preserve">SULTATS DES ECOLES </w:t>
      </w:r>
      <w:r w:rsidRPr="00016CA4">
        <w:rPr>
          <w:b/>
          <w:sz w:val="24"/>
          <w:szCs w:val="24"/>
        </w:rPr>
        <w:t>PAR</w:t>
      </w:r>
      <w:r w:rsidR="003F4A44" w:rsidRPr="00016CA4">
        <w:rPr>
          <w:b/>
          <w:sz w:val="24"/>
          <w:szCs w:val="24"/>
        </w:rPr>
        <w:t xml:space="preserve"> CHAMPS (taux de réussite)</w:t>
      </w:r>
    </w:p>
    <w:p w:rsidR="00F6708B" w:rsidRDefault="00F6708B" w:rsidP="00F6708B">
      <w:pPr>
        <w:pStyle w:val="Sansinterligne"/>
      </w:pPr>
    </w:p>
    <w:p w:rsidR="00F6708B" w:rsidRDefault="00F6708B" w:rsidP="00F6708B">
      <w:pPr>
        <w:pStyle w:val="Sansinterligne"/>
      </w:pPr>
    </w:p>
    <w:tbl>
      <w:tblPr>
        <w:tblStyle w:val="Grilledutableau"/>
        <w:tblW w:w="0" w:type="auto"/>
        <w:tblLook w:val="04A0"/>
      </w:tblPr>
      <w:tblGrid>
        <w:gridCol w:w="1872"/>
        <w:gridCol w:w="1109"/>
        <w:gridCol w:w="1167"/>
        <w:gridCol w:w="1300"/>
        <w:gridCol w:w="1285"/>
        <w:gridCol w:w="1341"/>
        <w:gridCol w:w="1214"/>
      </w:tblGrid>
      <w:tr w:rsidR="003F4A44" w:rsidTr="003F4A44">
        <w:tc>
          <w:tcPr>
            <w:tcW w:w="1872" w:type="dxa"/>
          </w:tcPr>
          <w:p w:rsidR="003F4A44" w:rsidRDefault="003F4A44" w:rsidP="00F6708B">
            <w:pPr>
              <w:pStyle w:val="Sansinterligne"/>
            </w:pPr>
            <w:r>
              <w:t>CIRCONSCRIPTION</w:t>
            </w:r>
          </w:p>
        </w:tc>
        <w:tc>
          <w:tcPr>
            <w:tcW w:w="1109" w:type="dxa"/>
          </w:tcPr>
          <w:p w:rsidR="003F4A44" w:rsidRDefault="003F4A44" w:rsidP="00F6708B">
            <w:pPr>
              <w:pStyle w:val="Sansinterligne"/>
            </w:pPr>
            <w:r>
              <w:t>lire</w:t>
            </w:r>
          </w:p>
        </w:tc>
        <w:tc>
          <w:tcPr>
            <w:tcW w:w="1167" w:type="dxa"/>
          </w:tcPr>
          <w:p w:rsidR="003F4A44" w:rsidRDefault="003F4A44" w:rsidP="003F4A44">
            <w:pPr>
              <w:pStyle w:val="Sansinterligne"/>
            </w:pPr>
            <w:r>
              <w:t>écrire</w:t>
            </w:r>
          </w:p>
        </w:tc>
        <w:tc>
          <w:tcPr>
            <w:tcW w:w="1300" w:type="dxa"/>
          </w:tcPr>
          <w:p w:rsidR="003F4A44" w:rsidRDefault="003F4A44" w:rsidP="00F6708B">
            <w:pPr>
              <w:pStyle w:val="Sansinterligne"/>
            </w:pPr>
            <w:r>
              <w:t>vocabulaire</w:t>
            </w:r>
          </w:p>
        </w:tc>
        <w:tc>
          <w:tcPr>
            <w:tcW w:w="1285" w:type="dxa"/>
          </w:tcPr>
          <w:p w:rsidR="003F4A44" w:rsidRDefault="003F4A44" w:rsidP="00F6708B">
            <w:pPr>
              <w:pStyle w:val="Sansinterligne"/>
            </w:pPr>
            <w:r>
              <w:t>grammaire</w:t>
            </w:r>
          </w:p>
        </w:tc>
        <w:tc>
          <w:tcPr>
            <w:tcW w:w="1341" w:type="dxa"/>
          </w:tcPr>
          <w:p w:rsidR="003F4A44" w:rsidRDefault="003F4A44" w:rsidP="00F6708B">
            <w:pPr>
              <w:pStyle w:val="Sansinterligne"/>
            </w:pPr>
            <w:r>
              <w:t>orthographe</w:t>
            </w:r>
          </w:p>
        </w:tc>
        <w:tc>
          <w:tcPr>
            <w:tcW w:w="1214" w:type="dxa"/>
          </w:tcPr>
          <w:p w:rsidR="003F4A44" w:rsidRPr="00AC6497" w:rsidRDefault="00AC6497" w:rsidP="00AC6497">
            <w:pPr>
              <w:pStyle w:val="Sansinterligne"/>
              <w:rPr>
                <w:b/>
              </w:rPr>
            </w:pPr>
            <w:r>
              <w:rPr>
                <w:b/>
              </w:rPr>
              <w:t>FRANCAIS</w:t>
            </w:r>
          </w:p>
        </w:tc>
      </w:tr>
      <w:tr w:rsidR="003F4A44" w:rsidTr="003F4A44">
        <w:tc>
          <w:tcPr>
            <w:tcW w:w="1872" w:type="dxa"/>
          </w:tcPr>
          <w:p w:rsidR="003F4A44" w:rsidRPr="003F4A44" w:rsidRDefault="003F4A44" w:rsidP="00F6708B">
            <w:pPr>
              <w:pStyle w:val="Sansinterligne"/>
              <w:rPr>
                <w:b/>
              </w:rPr>
            </w:pPr>
            <w:r w:rsidRPr="003F4A44">
              <w:rPr>
                <w:b/>
              </w:rPr>
              <w:t>CE1</w:t>
            </w:r>
            <w:r>
              <w:rPr>
                <w:b/>
              </w:rPr>
              <w:t xml:space="preserve"> - FRANCAIS</w:t>
            </w:r>
          </w:p>
        </w:tc>
        <w:tc>
          <w:tcPr>
            <w:tcW w:w="1109" w:type="dxa"/>
          </w:tcPr>
          <w:p w:rsidR="003F4A44" w:rsidRDefault="003F4A44" w:rsidP="00F6708B">
            <w:pPr>
              <w:pStyle w:val="Sansinterligne"/>
            </w:pPr>
            <w:r>
              <w:t>68</w:t>
            </w:r>
          </w:p>
        </w:tc>
        <w:tc>
          <w:tcPr>
            <w:tcW w:w="1167" w:type="dxa"/>
          </w:tcPr>
          <w:p w:rsidR="003F4A44" w:rsidRDefault="003F4A44" w:rsidP="00F6708B">
            <w:pPr>
              <w:pStyle w:val="Sansinterligne"/>
            </w:pPr>
            <w:r>
              <w:t>67</w:t>
            </w:r>
          </w:p>
        </w:tc>
        <w:tc>
          <w:tcPr>
            <w:tcW w:w="1300" w:type="dxa"/>
          </w:tcPr>
          <w:p w:rsidR="003F4A44" w:rsidRDefault="003F4A44" w:rsidP="00F6708B">
            <w:pPr>
              <w:pStyle w:val="Sansinterligne"/>
            </w:pPr>
            <w:r>
              <w:t>63</w:t>
            </w:r>
          </w:p>
        </w:tc>
        <w:tc>
          <w:tcPr>
            <w:tcW w:w="1285" w:type="dxa"/>
          </w:tcPr>
          <w:p w:rsidR="003F4A44" w:rsidRDefault="003F4A44" w:rsidP="00F6708B">
            <w:pPr>
              <w:pStyle w:val="Sansinterligne"/>
            </w:pPr>
            <w:r>
              <w:t>59</w:t>
            </w:r>
          </w:p>
        </w:tc>
        <w:tc>
          <w:tcPr>
            <w:tcW w:w="1341" w:type="dxa"/>
          </w:tcPr>
          <w:p w:rsidR="003F4A44" w:rsidRDefault="003F4A44" w:rsidP="00F6708B">
            <w:pPr>
              <w:pStyle w:val="Sansinterligne"/>
            </w:pPr>
            <w:r>
              <w:t>51</w:t>
            </w:r>
          </w:p>
        </w:tc>
        <w:tc>
          <w:tcPr>
            <w:tcW w:w="1214" w:type="dxa"/>
          </w:tcPr>
          <w:p w:rsidR="003F4A44" w:rsidRPr="00AC6497" w:rsidRDefault="003F4A44" w:rsidP="00F6708B">
            <w:pPr>
              <w:pStyle w:val="Sansinterligne"/>
              <w:rPr>
                <w:b/>
              </w:rPr>
            </w:pPr>
            <w:r w:rsidRPr="00AC6497">
              <w:rPr>
                <w:b/>
              </w:rPr>
              <w:t>63</w:t>
            </w:r>
          </w:p>
        </w:tc>
      </w:tr>
    </w:tbl>
    <w:p w:rsidR="00F6708B" w:rsidRDefault="00F6708B" w:rsidP="00F6708B">
      <w:pPr>
        <w:pStyle w:val="Sansinterligne"/>
      </w:pPr>
    </w:p>
    <w:p w:rsidR="003F4A44" w:rsidRDefault="003F4A44" w:rsidP="003F4A44">
      <w:pPr>
        <w:pStyle w:val="Sansinterligne"/>
      </w:pPr>
    </w:p>
    <w:tbl>
      <w:tblPr>
        <w:tblStyle w:val="Grilledutableau"/>
        <w:tblW w:w="0" w:type="auto"/>
        <w:tblLook w:val="04A0"/>
      </w:tblPr>
      <w:tblGrid>
        <w:gridCol w:w="1871"/>
        <w:gridCol w:w="1245"/>
        <w:gridCol w:w="1200"/>
        <w:gridCol w:w="1276"/>
        <w:gridCol w:w="1238"/>
        <w:gridCol w:w="1239"/>
        <w:gridCol w:w="1219"/>
      </w:tblGrid>
      <w:tr w:rsidR="00AC6497" w:rsidTr="00AC6497">
        <w:tc>
          <w:tcPr>
            <w:tcW w:w="1316" w:type="dxa"/>
          </w:tcPr>
          <w:p w:rsidR="00AC6497" w:rsidRDefault="00AC6497" w:rsidP="003F4A44">
            <w:pPr>
              <w:pStyle w:val="Sansinterligne"/>
            </w:pPr>
            <w:r>
              <w:t>CIRCONSCRIPTION</w:t>
            </w:r>
          </w:p>
        </w:tc>
        <w:tc>
          <w:tcPr>
            <w:tcW w:w="1316" w:type="dxa"/>
          </w:tcPr>
          <w:p w:rsidR="00AC6497" w:rsidRDefault="00AC6497" w:rsidP="003F4A44">
            <w:pPr>
              <w:pStyle w:val="Sansinterligne"/>
            </w:pPr>
            <w:r>
              <w:t>nombres</w:t>
            </w:r>
          </w:p>
        </w:tc>
        <w:tc>
          <w:tcPr>
            <w:tcW w:w="1316" w:type="dxa"/>
          </w:tcPr>
          <w:p w:rsidR="00AC6497" w:rsidRDefault="00AC6497" w:rsidP="003F4A44">
            <w:pPr>
              <w:pStyle w:val="Sansinterligne"/>
            </w:pPr>
            <w:r>
              <w:t>calculs</w:t>
            </w:r>
          </w:p>
        </w:tc>
        <w:tc>
          <w:tcPr>
            <w:tcW w:w="1316" w:type="dxa"/>
          </w:tcPr>
          <w:p w:rsidR="00AC6497" w:rsidRDefault="00AC6497" w:rsidP="003F4A44">
            <w:pPr>
              <w:pStyle w:val="Sansinterligne"/>
            </w:pPr>
            <w:r>
              <w:t>géométrie</w:t>
            </w:r>
          </w:p>
        </w:tc>
        <w:tc>
          <w:tcPr>
            <w:tcW w:w="1316" w:type="dxa"/>
          </w:tcPr>
          <w:p w:rsidR="00AC6497" w:rsidRDefault="00AC6497" w:rsidP="003F4A44">
            <w:pPr>
              <w:pStyle w:val="Sansinterligne"/>
            </w:pPr>
            <w:r>
              <w:t>mesures</w:t>
            </w:r>
          </w:p>
        </w:tc>
        <w:tc>
          <w:tcPr>
            <w:tcW w:w="1316" w:type="dxa"/>
          </w:tcPr>
          <w:p w:rsidR="00AC6497" w:rsidRDefault="00AC6497" w:rsidP="003F4A44">
            <w:pPr>
              <w:pStyle w:val="Sansinterligne"/>
            </w:pPr>
            <w:r>
              <w:t>données</w:t>
            </w:r>
          </w:p>
        </w:tc>
        <w:tc>
          <w:tcPr>
            <w:tcW w:w="1316" w:type="dxa"/>
          </w:tcPr>
          <w:p w:rsidR="00AC6497" w:rsidRPr="00AC6497" w:rsidRDefault="00AC6497" w:rsidP="00AC6497">
            <w:pPr>
              <w:pStyle w:val="Sansinterligne"/>
              <w:rPr>
                <w:b/>
              </w:rPr>
            </w:pPr>
            <w:r>
              <w:rPr>
                <w:b/>
              </w:rPr>
              <w:t>MATHS</w:t>
            </w:r>
          </w:p>
        </w:tc>
      </w:tr>
      <w:tr w:rsidR="00AC6497" w:rsidTr="00AC6497">
        <w:tc>
          <w:tcPr>
            <w:tcW w:w="1316" w:type="dxa"/>
          </w:tcPr>
          <w:p w:rsidR="00AC6497" w:rsidRPr="00AC6497" w:rsidRDefault="00AC6497" w:rsidP="003F4A44">
            <w:pPr>
              <w:pStyle w:val="Sansinterligne"/>
              <w:rPr>
                <w:b/>
              </w:rPr>
            </w:pPr>
            <w:r w:rsidRPr="00AC6497">
              <w:rPr>
                <w:b/>
              </w:rPr>
              <w:t>CE1 - MATHS</w:t>
            </w:r>
          </w:p>
        </w:tc>
        <w:tc>
          <w:tcPr>
            <w:tcW w:w="1316" w:type="dxa"/>
          </w:tcPr>
          <w:p w:rsidR="00AC6497" w:rsidRDefault="00AC6497" w:rsidP="003F4A44">
            <w:pPr>
              <w:pStyle w:val="Sansinterligne"/>
            </w:pPr>
            <w:r>
              <w:t>70</w:t>
            </w:r>
          </w:p>
        </w:tc>
        <w:tc>
          <w:tcPr>
            <w:tcW w:w="1316" w:type="dxa"/>
          </w:tcPr>
          <w:p w:rsidR="00AC6497" w:rsidRDefault="00AC6497" w:rsidP="003F4A44">
            <w:pPr>
              <w:pStyle w:val="Sansinterligne"/>
            </w:pPr>
            <w:r>
              <w:t>55</w:t>
            </w:r>
          </w:p>
        </w:tc>
        <w:tc>
          <w:tcPr>
            <w:tcW w:w="1316" w:type="dxa"/>
          </w:tcPr>
          <w:p w:rsidR="00AC6497" w:rsidRDefault="00AC6497" w:rsidP="003F4A44">
            <w:pPr>
              <w:pStyle w:val="Sansinterligne"/>
            </w:pPr>
            <w:r>
              <w:t>65</w:t>
            </w:r>
          </w:p>
        </w:tc>
        <w:tc>
          <w:tcPr>
            <w:tcW w:w="1316" w:type="dxa"/>
          </w:tcPr>
          <w:p w:rsidR="00AC6497" w:rsidRDefault="00AC6497" w:rsidP="003F4A44">
            <w:pPr>
              <w:pStyle w:val="Sansinterligne"/>
            </w:pPr>
            <w:r>
              <w:t>52</w:t>
            </w:r>
          </w:p>
        </w:tc>
        <w:tc>
          <w:tcPr>
            <w:tcW w:w="1316" w:type="dxa"/>
          </w:tcPr>
          <w:p w:rsidR="00AC6497" w:rsidRDefault="00AC6497" w:rsidP="003F4A44">
            <w:pPr>
              <w:pStyle w:val="Sansinterligne"/>
            </w:pPr>
            <w:r>
              <w:t>71</w:t>
            </w:r>
          </w:p>
        </w:tc>
        <w:tc>
          <w:tcPr>
            <w:tcW w:w="1316" w:type="dxa"/>
          </w:tcPr>
          <w:p w:rsidR="00AC6497" w:rsidRPr="00AC6497" w:rsidRDefault="00AC6497" w:rsidP="003F4A44">
            <w:pPr>
              <w:pStyle w:val="Sansinterligne"/>
              <w:rPr>
                <w:b/>
              </w:rPr>
            </w:pPr>
            <w:r w:rsidRPr="00AC6497">
              <w:rPr>
                <w:b/>
              </w:rPr>
              <w:t>61</w:t>
            </w:r>
          </w:p>
        </w:tc>
      </w:tr>
    </w:tbl>
    <w:p w:rsidR="00AC6497" w:rsidRDefault="00AC6497" w:rsidP="003F4A44">
      <w:pPr>
        <w:pStyle w:val="Sansinterligne"/>
      </w:pPr>
    </w:p>
    <w:p w:rsidR="00F6708B" w:rsidRPr="00F6708B" w:rsidRDefault="00F6708B" w:rsidP="00F6708B">
      <w:pPr>
        <w:jc w:val="both"/>
        <w:rPr>
          <w:sz w:val="24"/>
          <w:szCs w:val="24"/>
        </w:rPr>
      </w:pPr>
    </w:p>
    <w:tbl>
      <w:tblPr>
        <w:tblStyle w:val="Grilledutableau"/>
        <w:tblW w:w="0" w:type="auto"/>
        <w:tblLook w:val="04A0"/>
      </w:tblPr>
      <w:tblGrid>
        <w:gridCol w:w="2021"/>
        <w:gridCol w:w="898"/>
        <w:gridCol w:w="1030"/>
        <w:gridCol w:w="1348"/>
        <w:gridCol w:w="1300"/>
        <w:gridCol w:w="1443"/>
        <w:gridCol w:w="1248"/>
      </w:tblGrid>
      <w:tr w:rsidR="00AC6497" w:rsidTr="00AC6497">
        <w:tc>
          <w:tcPr>
            <w:tcW w:w="2021" w:type="dxa"/>
          </w:tcPr>
          <w:p w:rsidR="00AC6497" w:rsidRDefault="00AC6497" w:rsidP="00F6708B">
            <w:pPr>
              <w:jc w:val="both"/>
              <w:rPr>
                <w:sz w:val="24"/>
                <w:szCs w:val="24"/>
              </w:rPr>
            </w:pPr>
            <w:r>
              <w:rPr>
                <w:sz w:val="24"/>
                <w:szCs w:val="24"/>
              </w:rPr>
              <w:t>CIRCONSCRIPTION</w:t>
            </w:r>
          </w:p>
        </w:tc>
        <w:tc>
          <w:tcPr>
            <w:tcW w:w="898" w:type="dxa"/>
          </w:tcPr>
          <w:p w:rsidR="00AC6497" w:rsidRDefault="00AC6497" w:rsidP="00F6708B">
            <w:pPr>
              <w:jc w:val="both"/>
              <w:rPr>
                <w:sz w:val="24"/>
                <w:szCs w:val="24"/>
              </w:rPr>
            </w:pPr>
            <w:r>
              <w:rPr>
                <w:sz w:val="24"/>
                <w:szCs w:val="24"/>
              </w:rPr>
              <w:t>lire</w:t>
            </w:r>
          </w:p>
        </w:tc>
        <w:tc>
          <w:tcPr>
            <w:tcW w:w="1030" w:type="dxa"/>
          </w:tcPr>
          <w:p w:rsidR="00AC6497" w:rsidRDefault="00AC6497" w:rsidP="00F6708B">
            <w:pPr>
              <w:jc w:val="both"/>
              <w:rPr>
                <w:sz w:val="24"/>
                <w:szCs w:val="24"/>
              </w:rPr>
            </w:pPr>
            <w:r>
              <w:rPr>
                <w:sz w:val="24"/>
                <w:szCs w:val="24"/>
              </w:rPr>
              <w:t>écrire</w:t>
            </w:r>
          </w:p>
        </w:tc>
        <w:tc>
          <w:tcPr>
            <w:tcW w:w="1348" w:type="dxa"/>
          </w:tcPr>
          <w:p w:rsidR="00AC6497" w:rsidRDefault="00AC6497" w:rsidP="00F6708B">
            <w:pPr>
              <w:jc w:val="both"/>
              <w:rPr>
                <w:sz w:val="24"/>
                <w:szCs w:val="24"/>
              </w:rPr>
            </w:pPr>
            <w:r>
              <w:rPr>
                <w:sz w:val="24"/>
                <w:szCs w:val="24"/>
              </w:rPr>
              <w:t>vocabulaire</w:t>
            </w:r>
          </w:p>
        </w:tc>
        <w:tc>
          <w:tcPr>
            <w:tcW w:w="1300" w:type="dxa"/>
          </w:tcPr>
          <w:p w:rsidR="00AC6497" w:rsidRDefault="00AC6497" w:rsidP="00F6708B">
            <w:pPr>
              <w:jc w:val="both"/>
              <w:rPr>
                <w:sz w:val="24"/>
                <w:szCs w:val="24"/>
              </w:rPr>
            </w:pPr>
            <w:r>
              <w:rPr>
                <w:sz w:val="24"/>
                <w:szCs w:val="24"/>
              </w:rPr>
              <w:t>grammaire</w:t>
            </w:r>
          </w:p>
        </w:tc>
        <w:tc>
          <w:tcPr>
            <w:tcW w:w="1443" w:type="dxa"/>
          </w:tcPr>
          <w:p w:rsidR="00AC6497" w:rsidRDefault="00AC6497" w:rsidP="00F6708B">
            <w:pPr>
              <w:jc w:val="both"/>
              <w:rPr>
                <w:sz w:val="24"/>
                <w:szCs w:val="24"/>
              </w:rPr>
            </w:pPr>
            <w:r>
              <w:rPr>
                <w:sz w:val="24"/>
                <w:szCs w:val="24"/>
              </w:rPr>
              <w:t>orthographe</w:t>
            </w:r>
          </w:p>
        </w:tc>
        <w:tc>
          <w:tcPr>
            <w:tcW w:w="1248" w:type="dxa"/>
          </w:tcPr>
          <w:p w:rsidR="00AC6497" w:rsidRPr="00AC6497" w:rsidRDefault="00AC6497" w:rsidP="00F6708B">
            <w:pPr>
              <w:jc w:val="both"/>
              <w:rPr>
                <w:b/>
                <w:sz w:val="24"/>
                <w:szCs w:val="24"/>
              </w:rPr>
            </w:pPr>
            <w:r w:rsidRPr="00AC6497">
              <w:rPr>
                <w:b/>
                <w:sz w:val="24"/>
                <w:szCs w:val="24"/>
              </w:rPr>
              <w:t>FRANÇAIS</w:t>
            </w:r>
          </w:p>
        </w:tc>
      </w:tr>
      <w:tr w:rsidR="00AC6497" w:rsidTr="00AC6497">
        <w:tc>
          <w:tcPr>
            <w:tcW w:w="2021" w:type="dxa"/>
          </w:tcPr>
          <w:p w:rsidR="00AC6497" w:rsidRPr="00AC6497" w:rsidRDefault="00AC6497" w:rsidP="00F6708B">
            <w:pPr>
              <w:jc w:val="both"/>
              <w:rPr>
                <w:b/>
                <w:sz w:val="24"/>
                <w:szCs w:val="24"/>
              </w:rPr>
            </w:pPr>
            <w:r w:rsidRPr="00AC6497">
              <w:rPr>
                <w:b/>
                <w:sz w:val="24"/>
                <w:szCs w:val="24"/>
              </w:rPr>
              <w:t>CM2 - FRANCAIS</w:t>
            </w:r>
          </w:p>
        </w:tc>
        <w:tc>
          <w:tcPr>
            <w:tcW w:w="898" w:type="dxa"/>
          </w:tcPr>
          <w:p w:rsidR="00AC6497" w:rsidRDefault="00AC6497" w:rsidP="00F6708B">
            <w:pPr>
              <w:jc w:val="both"/>
              <w:rPr>
                <w:sz w:val="24"/>
                <w:szCs w:val="24"/>
              </w:rPr>
            </w:pPr>
            <w:r>
              <w:rPr>
                <w:sz w:val="24"/>
                <w:szCs w:val="24"/>
              </w:rPr>
              <w:t>61</w:t>
            </w:r>
          </w:p>
        </w:tc>
        <w:tc>
          <w:tcPr>
            <w:tcW w:w="1030" w:type="dxa"/>
          </w:tcPr>
          <w:p w:rsidR="00AC6497" w:rsidRDefault="00AC6497" w:rsidP="00F6708B">
            <w:pPr>
              <w:jc w:val="both"/>
              <w:rPr>
                <w:sz w:val="24"/>
                <w:szCs w:val="24"/>
              </w:rPr>
            </w:pPr>
            <w:r>
              <w:rPr>
                <w:sz w:val="24"/>
                <w:szCs w:val="24"/>
              </w:rPr>
              <w:t>68</w:t>
            </w:r>
          </w:p>
        </w:tc>
        <w:tc>
          <w:tcPr>
            <w:tcW w:w="1348" w:type="dxa"/>
          </w:tcPr>
          <w:p w:rsidR="00AC6497" w:rsidRDefault="00AC6497" w:rsidP="00F6708B">
            <w:pPr>
              <w:jc w:val="both"/>
              <w:rPr>
                <w:sz w:val="24"/>
                <w:szCs w:val="24"/>
              </w:rPr>
            </w:pPr>
            <w:r>
              <w:rPr>
                <w:sz w:val="24"/>
                <w:szCs w:val="24"/>
              </w:rPr>
              <w:t>63</w:t>
            </w:r>
          </w:p>
        </w:tc>
        <w:tc>
          <w:tcPr>
            <w:tcW w:w="1300" w:type="dxa"/>
          </w:tcPr>
          <w:p w:rsidR="00AC6497" w:rsidRDefault="00AC6497" w:rsidP="00F6708B">
            <w:pPr>
              <w:jc w:val="both"/>
              <w:rPr>
                <w:sz w:val="24"/>
                <w:szCs w:val="24"/>
              </w:rPr>
            </w:pPr>
            <w:r>
              <w:rPr>
                <w:sz w:val="24"/>
                <w:szCs w:val="24"/>
              </w:rPr>
              <w:t>56</w:t>
            </w:r>
          </w:p>
        </w:tc>
        <w:tc>
          <w:tcPr>
            <w:tcW w:w="1443" w:type="dxa"/>
          </w:tcPr>
          <w:p w:rsidR="00AC6497" w:rsidRDefault="00AC6497" w:rsidP="00F6708B">
            <w:pPr>
              <w:jc w:val="both"/>
              <w:rPr>
                <w:sz w:val="24"/>
                <w:szCs w:val="24"/>
              </w:rPr>
            </w:pPr>
            <w:r>
              <w:rPr>
                <w:sz w:val="24"/>
                <w:szCs w:val="24"/>
              </w:rPr>
              <w:t>58</w:t>
            </w:r>
          </w:p>
        </w:tc>
        <w:tc>
          <w:tcPr>
            <w:tcW w:w="1248" w:type="dxa"/>
          </w:tcPr>
          <w:p w:rsidR="00AC6497" w:rsidRPr="00AC6497" w:rsidRDefault="00AC6497" w:rsidP="00F6708B">
            <w:pPr>
              <w:jc w:val="both"/>
              <w:rPr>
                <w:b/>
                <w:sz w:val="24"/>
                <w:szCs w:val="24"/>
              </w:rPr>
            </w:pPr>
            <w:r w:rsidRPr="00AC6497">
              <w:rPr>
                <w:b/>
                <w:sz w:val="24"/>
                <w:szCs w:val="24"/>
              </w:rPr>
              <w:t>61</w:t>
            </w:r>
          </w:p>
        </w:tc>
      </w:tr>
    </w:tbl>
    <w:p w:rsidR="00F6708B" w:rsidRPr="00F6708B" w:rsidRDefault="00F6708B" w:rsidP="00F6708B">
      <w:pPr>
        <w:jc w:val="both"/>
        <w:rPr>
          <w:sz w:val="24"/>
          <w:szCs w:val="24"/>
        </w:rPr>
      </w:pPr>
    </w:p>
    <w:tbl>
      <w:tblPr>
        <w:tblStyle w:val="Grilledutableau"/>
        <w:tblW w:w="0" w:type="auto"/>
        <w:tblLook w:val="04A0"/>
      </w:tblPr>
      <w:tblGrid>
        <w:gridCol w:w="2021"/>
        <w:gridCol w:w="1228"/>
        <w:gridCol w:w="1146"/>
        <w:gridCol w:w="1282"/>
        <w:gridCol w:w="1214"/>
        <w:gridCol w:w="1217"/>
        <w:gridCol w:w="1180"/>
      </w:tblGrid>
      <w:tr w:rsidR="009E0E70" w:rsidTr="00AC6497">
        <w:tc>
          <w:tcPr>
            <w:tcW w:w="1316" w:type="dxa"/>
          </w:tcPr>
          <w:p w:rsidR="00AC6497" w:rsidRDefault="00AC6497" w:rsidP="00F6708B">
            <w:pPr>
              <w:jc w:val="both"/>
              <w:rPr>
                <w:sz w:val="24"/>
                <w:szCs w:val="24"/>
              </w:rPr>
            </w:pPr>
            <w:r>
              <w:rPr>
                <w:sz w:val="24"/>
                <w:szCs w:val="24"/>
              </w:rPr>
              <w:t>CIRCONSCRIPTION</w:t>
            </w:r>
          </w:p>
        </w:tc>
        <w:tc>
          <w:tcPr>
            <w:tcW w:w="1316" w:type="dxa"/>
          </w:tcPr>
          <w:p w:rsidR="00AC6497" w:rsidRDefault="009E0E70" w:rsidP="00F6708B">
            <w:pPr>
              <w:jc w:val="both"/>
              <w:rPr>
                <w:sz w:val="24"/>
                <w:szCs w:val="24"/>
              </w:rPr>
            </w:pPr>
            <w:r>
              <w:rPr>
                <w:sz w:val="24"/>
                <w:szCs w:val="24"/>
              </w:rPr>
              <w:t>nombres</w:t>
            </w:r>
          </w:p>
        </w:tc>
        <w:tc>
          <w:tcPr>
            <w:tcW w:w="1316" w:type="dxa"/>
          </w:tcPr>
          <w:p w:rsidR="00AC6497" w:rsidRDefault="009E0E70" w:rsidP="00F6708B">
            <w:pPr>
              <w:jc w:val="both"/>
              <w:rPr>
                <w:sz w:val="24"/>
                <w:szCs w:val="24"/>
              </w:rPr>
            </w:pPr>
            <w:r>
              <w:rPr>
                <w:sz w:val="24"/>
                <w:szCs w:val="24"/>
              </w:rPr>
              <w:t>calculs</w:t>
            </w:r>
          </w:p>
        </w:tc>
        <w:tc>
          <w:tcPr>
            <w:tcW w:w="1316" w:type="dxa"/>
          </w:tcPr>
          <w:p w:rsidR="00AC6497" w:rsidRDefault="009E0E70" w:rsidP="00F6708B">
            <w:pPr>
              <w:jc w:val="both"/>
              <w:rPr>
                <w:sz w:val="24"/>
                <w:szCs w:val="24"/>
              </w:rPr>
            </w:pPr>
            <w:r>
              <w:rPr>
                <w:sz w:val="24"/>
                <w:szCs w:val="24"/>
              </w:rPr>
              <w:t>géométrie</w:t>
            </w:r>
          </w:p>
        </w:tc>
        <w:tc>
          <w:tcPr>
            <w:tcW w:w="1316" w:type="dxa"/>
          </w:tcPr>
          <w:p w:rsidR="00AC6497" w:rsidRDefault="009E0E70" w:rsidP="00F6708B">
            <w:pPr>
              <w:jc w:val="both"/>
              <w:rPr>
                <w:sz w:val="24"/>
                <w:szCs w:val="24"/>
              </w:rPr>
            </w:pPr>
            <w:r>
              <w:rPr>
                <w:sz w:val="24"/>
                <w:szCs w:val="24"/>
              </w:rPr>
              <w:t>mesures</w:t>
            </w:r>
          </w:p>
        </w:tc>
        <w:tc>
          <w:tcPr>
            <w:tcW w:w="1316" w:type="dxa"/>
          </w:tcPr>
          <w:p w:rsidR="00AC6497" w:rsidRDefault="009E0E70" w:rsidP="00F6708B">
            <w:pPr>
              <w:jc w:val="both"/>
              <w:rPr>
                <w:sz w:val="24"/>
                <w:szCs w:val="24"/>
              </w:rPr>
            </w:pPr>
            <w:r>
              <w:rPr>
                <w:sz w:val="24"/>
                <w:szCs w:val="24"/>
              </w:rPr>
              <w:t>données</w:t>
            </w:r>
          </w:p>
        </w:tc>
        <w:tc>
          <w:tcPr>
            <w:tcW w:w="1316" w:type="dxa"/>
          </w:tcPr>
          <w:p w:rsidR="00AC6497" w:rsidRPr="00191348" w:rsidRDefault="009E0E70" w:rsidP="00F6708B">
            <w:pPr>
              <w:jc w:val="both"/>
              <w:rPr>
                <w:b/>
                <w:sz w:val="24"/>
                <w:szCs w:val="24"/>
              </w:rPr>
            </w:pPr>
            <w:r w:rsidRPr="00191348">
              <w:rPr>
                <w:b/>
                <w:sz w:val="24"/>
                <w:szCs w:val="24"/>
              </w:rPr>
              <w:t>MATHS</w:t>
            </w:r>
          </w:p>
        </w:tc>
      </w:tr>
      <w:tr w:rsidR="009E0E70" w:rsidTr="00AC6497">
        <w:tc>
          <w:tcPr>
            <w:tcW w:w="1316" w:type="dxa"/>
          </w:tcPr>
          <w:p w:rsidR="00AC6497" w:rsidRPr="009E0E70" w:rsidRDefault="00AC6497" w:rsidP="00F6708B">
            <w:pPr>
              <w:jc w:val="both"/>
              <w:rPr>
                <w:b/>
                <w:sz w:val="24"/>
                <w:szCs w:val="24"/>
              </w:rPr>
            </w:pPr>
            <w:r w:rsidRPr="009E0E70">
              <w:rPr>
                <w:b/>
                <w:sz w:val="24"/>
                <w:szCs w:val="24"/>
              </w:rPr>
              <w:t>CM2 - MATHS</w:t>
            </w:r>
          </w:p>
        </w:tc>
        <w:tc>
          <w:tcPr>
            <w:tcW w:w="1316" w:type="dxa"/>
          </w:tcPr>
          <w:p w:rsidR="00AC6497" w:rsidRDefault="009E0E70" w:rsidP="00F6708B">
            <w:pPr>
              <w:jc w:val="both"/>
              <w:rPr>
                <w:sz w:val="24"/>
                <w:szCs w:val="24"/>
              </w:rPr>
            </w:pPr>
            <w:r>
              <w:rPr>
                <w:sz w:val="24"/>
                <w:szCs w:val="24"/>
              </w:rPr>
              <w:t>66</w:t>
            </w:r>
          </w:p>
        </w:tc>
        <w:tc>
          <w:tcPr>
            <w:tcW w:w="1316" w:type="dxa"/>
          </w:tcPr>
          <w:p w:rsidR="00AC6497" w:rsidRDefault="009E0E70" w:rsidP="00F6708B">
            <w:pPr>
              <w:jc w:val="both"/>
              <w:rPr>
                <w:sz w:val="24"/>
                <w:szCs w:val="24"/>
              </w:rPr>
            </w:pPr>
            <w:r>
              <w:rPr>
                <w:sz w:val="24"/>
                <w:szCs w:val="24"/>
              </w:rPr>
              <w:t>58</w:t>
            </w:r>
          </w:p>
        </w:tc>
        <w:tc>
          <w:tcPr>
            <w:tcW w:w="1316" w:type="dxa"/>
          </w:tcPr>
          <w:p w:rsidR="00AC6497" w:rsidRDefault="009E0E70" w:rsidP="00F6708B">
            <w:pPr>
              <w:jc w:val="both"/>
              <w:rPr>
                <w:sz w:val="24"/>
                <w:szCs w:val="24"/>
              </w:rPr>
            </w:pPr>
            <w:r>
              <w:rPr>
                <w:sz w:val="24"/>
                <w:szCs w:val="24"/>
              </w:rPr>
              <w:t>60</w:t>
            </w:r>
          </w:p>
        </w:tc>
        <w:tc>
          <w:tcPr>
            <w:tcW w:w="1316" w:type="dxa"/>
          </w:tcPr>
          <w:p w:rsidR="00AC6497" w:rsidRDefault="009E0E70" w:rsidP="00F6708B">
            <w:pPr>
              <w:jc w:val="both"/>
              <w:rPr>
                <w:sz w:val="24"/>
                <w:szCs w:val="24"/>
              </w:rPr>
            </w:pPr>
            <w:r>
              <w:rPr>
                <w:sz w:val="24"/>
                <w:szCs w:val="24"/>
              </w:rPr>
              <w:t>60</w:t>
            </w:r>
          </w:p>
        </w:tc>
        <w:tc>
          <w:tcPr>
            <w:tcW w:w="1316" w:type="dxa"/>
          </w:tcPr>
          <w:p w:rsidR="00AC6497" w:rsidRDefault="009E0E70" w:rsidP="009E0E70">
            <w:pPr>
              <w:jc w:val="both"/>
              <w:rPr>
                <w:sz w:val="24"/>
                <w:szCs w:val="24"/>
              </w:rPr>
            </w:pPr>
            <w:r>
              <w:rPr>
                <w:sz w:val="24"/>
                <w:szCs w:val="24"/>
              </w:rPr>
              <w:t>57</w:t>
            </w:r>
          </w:p>
        </w:tc>
        <w:tc>
          <w:tcPr>
            <w:tcW w:w="1316" w:type="dxa"/>
          </w:tcPr>
          <w:p w:rsidR="00AC6497" w:rsidRPr="009E0E70" w:rsidRDefault="009E0E70" w:rsidP="00F6708B">
            <w:pPr>
              <w:jc w:val="both"/>
              <w:rPr>
                <w:b/>
                <w:sz w:val="24"/>
                <w:szCs w:val="24"/>
              </w:rPr>
            </w:pPr>
            <w:r w:rsidRPr="009E0E70">
              <w:rPr>
                <w:b/>
                <w:sz w:val="24"/>
                <w:szCs w:val="24"/>
              </w:rPr>
              <w:t>60</w:t>
            </w:r>
          </w:p>
        </w:tc>
      </w:tr>
    </w:tbl>
    <w:p w:rsidR="00F6708B" w:rsidRDefault="00F6708B" w:rsidP="00F6708B">
      <w:pPr>
        <w:jc w:val="both"/>
        <w:rPr>
          <w:sz w:val="24"/>
          <w:szCs w:val="24"/>
        </w:rPr>
      </w:pPr>
    </w:p>
    <w:p w:rsidR="009E0E70" w:rsidRDefault="009E0E70" w:rsidP="009E0E70">
      <w:pPr>
        <w:pStyle w:val="Sansinterligne"/>
        <w:jc w:val="both"/>
        <w:rPr>
          <w:sz w:val="24"/>
          <w:szCs w:val="24"/>
        </w:rPr>
      </w:pPr>
      <w:r>
        <w:rPr>
          <w:sz w:val="24"/>
          <w:szCs w:val="24"/>
        </w:rPr>
        <w:t xml:space="preserve">   </w:t>
      </w:r>
      <w:r w:rsidRPr="009E0E70">
        <w:rPr>
          <w:sz w:val="24"/>
          <w:szCs w:val="24"/>
        </w:rPr>
        <w:t>L’exploitation immédiate de ces résultats est extrêmement simple :</w:t>
      </w:r>
      <w:r w:rsidR="00191348">
        <w:rPr>
          <w:sz w:val="24"/>
          <w:szCs w:val="24"/>
        </w:rPr>
        <w:t xml:space="preserve"> </w:t>
      </w:r>
      <w:r w:rsidRPr="009E0E70">
        <w:rPr>
          <w:sz w:val="24"/>
          <w:szCs w:val="24"/>
        </w:rPr>
        <w:t>il suffit de les mettre en relation avec les résultats de l’école – pour calculer les écarts (écart global et écarts par champs) pour identifier instantanément les priorités pédagogiques qui en découlent ; on s’</w:t>
      </w:r>
      <w:r w:rsidR="00191348">
        <w:rPr>
          <w:sz w:val="24"/>
          <w:szCs w:val="24"/>
        </w:rPr>
        <w:t xml:space="preserve">en tiendra à un seul exemple, </w:t>
      </w:r>
      <w:r w:rsidRPr="009E0E70">
        <w:rPr>
          <w:sz w:val="24"/>
          <w:szCs w:val="24"/>
        </w:rPr>
        <w:t>celui d’une école (en situation de grande réussite …)</w:t>
      </w:r>
      <w:r>
        <w:rPr>
          <w:sz w:val="24"/>
          <w:szCs w:val="24"/>
        </w:rPr>
        <w:t xml:space="preserve"> pour les évaluations CM2 en français :</w:t>
      </w:r>
    </w:p>
    <w:p w:rsidR="009E0E70" w:rsidRDefault="009E0E70" w:rsidP="009E0E70">
      <w:pPr>
        <w:pStyle w:val="Sansinterligne"/>
        <w:jc w:val="both"/>
        <w:rPr>
          <w:sz w:val="24"/>
          <w:szCs w:val="24"/>
        </w:rPr>
      </w:pPr>
    </w:p>
    <w:p w:rsidR="009E0E70" w:rsidRDefault="009E0E70" w:rsidP="009E0E70">
      <w:pPr>
        <w:pStyle w:val="Sansinterligne"/>
        <w:jc w:val="both"/>
        <w:rPr>
          <w:sz w:val="24"/>
          <w:szCs w:val="24"/>
        </w:rPr>
      </w:pPr>
    </w:p>
    <w:tbl>
      <w:tblPr>
        <w:tblStyle w:val="Grilledutableau"/>
        <w:tblW w:w="0" w:type="auto"/>
        <w:tblLook w:val="04A0"/>
      </w:tblPr>
      <w:tblGrid>
        <w:gridCol w:w="1686"/>
        <w:gridCol w:w="1169"/>
        <w:gridCol w:w="1210"/>
        <w:gridCol w:w="1305"/>
        <w:gridCol w:w="1294"/>
        <w:gridCol w:w="1341"/>
        <w:gridCol w:w="1283"/>
      </w:tblGrid>
      <w:tr w:rsidR="00B30A07" w:rsidRPr="009E0E70" w:rsidTr="009E0E70">
        <w:tc>
          <w:tcPr>
            <w:tcW w:w="1316" w:type="dxa"/>
          </w:tcPr>
          <w:p w:rsidR="009E0E70" w:rsidRPr="00932548" w:rsidRDefault="00B30A07" w:rsidP="009E0E70">
            <w:pPr>
              <w:pStyle w:val="Sansinterligne"/>
              <w:jc w:val="both"/>
              <w:rPr>
                <w:b/>
              </w:rPr>
            </w:pPr>
            <w:r w:rsidRPr="00932548">
              <w:rPr>
                <w:b/>
              </w:rPr>
              <w:t xml:space="preserve">    </w:t>
            </w:r>
            <w:r w:rsidR="009E0E70" w:rsidRPr="00932548">
              <w:rPr>
                <w:b/>
              </w:rPr>
              <w:t>CM2</w:t>
            </w:r>
            <w:r w:rsidRPr="00932548">
              <w:rPr>
                <w:b/>
              </w:rPr>
              <w:t xml:space="preserve"> </w:t>
            </w:r>
            <w:r w:rsidR="009E0E70" w:rsidRPr="00932548">
              <w:rPr>
                <w:b/>
              </w:rPr>
              <w:t>FRANCAIS</w:t>
            </w:r>
          </w:p>
        </w:tc>
        <w:tc>
          <w:tcPr>
            <w:tcW w:w="1316" w:type="dxa"/>
          </w:tcPr>
          <w:p w:rsidR="009E0E70" w:rsidRPr="009E0E70" w:rsidRDefault="00B30A07" w:rsidP="009E0E70">
            <w:pPr>
              <w:pStyle w:val="Sansinterligne"/>
              <w:jc w:val="both"/>
            </w:pPr>
            <w:r>
              <w:t>lire</w:t>
            </w:r>
          </w:p>
        </w:tc>
        <w:tc>
          <w:tcPr>
            <w:tcW w:w="1316" w:type="dxa"/>
          </w:tcPr>
          <w:p w:rsidR="009E0E70" w:rsidRPr="009E0E70" w:rsidRDefault="00B30A07" w:rsidP="009E0E70">
            <w:pPr>
              <w:pStyle w:val="Sansinterligne"/>
              <w:jc w:val="both"/>
            </w:pPr>
            <w:r>
              <w:t>écrire</w:t>
            </w:r>
          </w:p>
        </w:tc>
        <w:tc>
          <w:tcPr>
            <w:tcW w:w="1316" w:type="dxa"/>
          </w:tcPr>
          <w:p w:rsidR="009E0E70" w:rsidRPr="009E0E70" w:rsidRDefault="00B30A07" w:rsidP="009E0E70">
            <w:pPr>
              <w:pStyle w:val="Sansinterligne"/>
              <w:jc w:val="both"/>
            </w:pPr>
            <w:r>
              <w:t>vocabulaire</w:t>
            </w:r>
          </w:p>
        </w:tc>
        <w:tc>
          <w:tcPr>
            <w:tcW w:w="1316" w:type="dxa"/>
          </w:tcPr>
          <w:p w:rsidR="009E0E70" w:rsidRPr="009E0E70" w:rsidRDefault="00B30A07" w:rsidP="009E0E70">
            <w:pPr>
              <w:pStyle w:val="Sansinterligne"/>
              <w:jc w:val="both"/>
            </w:pPr>
            <w:r>
              <w:t>grammaire</w:t>
            </w:r>
          </w:p>
        </w:tc>
        <w:tc>
          <w:tcPr>
            <w:tcW w:w="1316" w:type="dxa"/>
          </w:tcPr>
          <w:p w:rsidR="009E0E70" w:rsidRPr="009E0E70" w:rsidRDefault="00B30A07" w:rsidP="009E0E70">
            <w:pPr>
              <w:pStyle w:val="Sansinterligne"/>
              <w:jc w:val="both"/>
            </w:pPr>
            <w:r>
              <w:t>orthographe</w:t>
            </w:r>
          </w:p>
        </w:tc>
        <w:tc>
          <w:tcPr>
            <w:tcW w:w="1316" w:type="dxa"/>
          </w:tcPr>
          <w:p w:rsidR="009E0E70" w:rsidRPr="00B30A07" w:rsidRDefault="00B30A07" w:rsidP="009E0E70">
            <w:pPr>
              <w:pStyle w:val="Sansinterligne"/>
              <w:jc w:val="both"/>
              <w:rPr>
                <w:b/>
              </w:rPr>
            </w:pPr>
            <w:r w:rsidRPr="00B30A07">
              <w:rPr>
                <w:b/>
              </w:rPr>
              <w:t>FRANÇAIS</w:t>
            </w:r>
          </w:p>
        </w:tc>
      </w:tr>
      <w:tr w:rsidR="00B30A07" w:rsidTr="009E0E70">
        <w:tc>
          <w:tcPr>
            <w:tcW w:w="1316" w:type="dxa"/>
          </w:tcPr>
          <w:p w:rsidR="009E0E70" w:rsidRDefault="00B30A07" w:rsidP="009E0E70">
            <w:pPr>
              <w:pStyle w:val="Sansinterligne"/>
              <w:jc w:val="both"/>
              <w:rPr>
                <w:sz w:val="24"/>
                <w:szCs w:val="24"/>
              </w:rPr>
            </w:pPr>
            <w:r>
              <w:rPr>
                <w:sz w:val="24"/>
                <w:szCs w:val="24"/>
              </w:rPr>
              <w:t>Circonscription</w:t>
            </w:r>
          </w:p>
        </w:tc>
        <w:tc>
          <w:tcPr>
            <w:tcW w:w="1316" w:type="dxa"/>
          </w:tcPr>
          <w:p w:rsidR="009E0E70" w:rsidRDefault="00B30A07" w:rsidP="009E0E70">
            <w:pPr>
              <w:pStyle w:val="Sansinterligne"/>
              <w:jc w:val="both"/>
              <w:rPr>
                <w:sz w:val="24"/>
                <w:szCs w:val="24"/>
              </w:rPr>
            </w:pPr>
            <w:r>
              <w:rPr>
                <w:sz w:val="24"/>
                <w:szCs w:val="24"/>
              </w:rPr>
              <w:t>61</w:t>
            </w:r>
          </w:p>
        </w:tc>
        <w:tc>
          <w:tcPr>
            <w:tcW w:w="1316" w:type="dxa"/>
          </w:tcPr>
          <w:p w:rsidR="009E0E70" w:rsidRDefault="00B30A07" w:rsidP="009E0E70">
            <w:pPr>
              <w:pStyle w:val="Sansinterligne"/>
              <w:jc w:val="both"/>
              <w:rPr>
                <w:sz w:val="24"/>
                <w:szCs w:val="24"/>
              </w:rPr>
            </w:pPr>
            <w:r>
              <w:rPr>
                <w:sz w:val="24"/>
                <w:szCs w:val="24"/>
              </w:rPr>
              <w:t>68</w:t>
            </w:r>
          </w:p>
        </w:tc>
        <w:tc>
          <w:tcPr>
            <w:tcW w:w="1316" w:type="dxa"/>
          </w:tcPr>
          <w:p w:rsidR="009E0E70" w:rsidRDefault="00B30A07" w:rsidP="009E0E70">
            <w:pPr>
              <w:pStyle w:val="Sansinterligne"/>
              <w:jc w:val="both"/>
              <w:rPr>
                <w:sz w:val="24"/>
                <w:szCs w:val="24"/>
              </w:rPr>
            </w:pPr>
            <w:r>
              <w:rPr>
                <w:sz w:val="24"/>
                <w:szCs w:val="24"/>
              </w:rPr>
              <w:t>63</w:t>
            </w:r>
          </w:p>
        </w:tc>
        <w:tc>
          <w:tcPr>
            <w:tcW w:w="1316" w:type="dxa"/>
          </w:tcPr>
          <w:p w:rsidR="009E0E70" w:rsidRDefault="00B30A07" w:rsidP="009E0E70">
            <w:pPr>
              <w:pStyle w:val="Sansinterligne"/>
              <w:jc w:val="both"/>
              <w:rPr>
                <w:sz w:val="24"/>
                <w:szCs w:val="24"/>
              </w:rPr>
            </w:pPr>
            <w:r>
              <w:rPr>
                <w:sz w:val="24"/>
                <w:szCs w:val="24"/>
              </w:rPr>
              <w:t>56</w:t>
            </w:r>
          </w:p>
        </w:tc>
        <w:tc>
          <w:tcPr>
            <w:tcW w:w="1316" w:type="dxa"/>
          </w:tcPr>
          <w:p w:rsidR="009E0E70" w:rsidRDefault="00B30A07" w:rsidP="009E0E70">
            <w:pPr>
              <w:pStyle w:val="Sansinterligne"/>
              <w:jc w:val="both"/>
              <w:rPr>
                <w:sz w:val="24"/>
                <w:szCs w:val="24"/>
              </w:rPr>
            </w:pPr>
            <w:r>
              <w:rPr>
                <w:sz w:val="24"/>
                <w:szCs w:val="24"/>
              </w:rPr>
              <w:t>58</w:t>
            </w:r>
          </w:p>
        </w:tc>
        <w:tc>
          <w:tcPr>
            <w:tcW w:w="1316" w:type="dxa"/>
          </w:tcPr>
          <w:p w:rsidR="009E0E70" w:rsidRPr="00B30A07" w:rsidRDefault="00B30A07" w:rsidP="009E0E70">
            <w:pPr>
              <w:pStyle w:val="Sansinterligne"/>
              <w:jc w:val="both"/>
              <w:rPr>
                <w:b/>
                <w:sz w:val="24"/>
                <w:szCs w:val="24"/>
              </w:rPr>
            </w:pPr>
            <w:r w:rsidRPr="00B30A07">
              <w:rPr>
                <w:b/>
                <w:sz w:val="24"/>
                <w:szCs w:val="24"/>
              </w:rPr>
              <w:t>61</w:t>
            </w:r>
          </w:p>
        </w:tc>
      </w:tr>
      <w:tr w:rsidR="00B30A07" w:rsidTr="009E0E70">
        <w:tc>
          <w:tcPr>
            <w:tcW w:w="1316" w:type="dxa"/>
          </w:tcPr>
          <w:p w:rsidR="009E0E70" w:rsidRDefault="00B30A07" w:rsidP="009E0E70">
            <w:pPr>
              <w:pStyle w:val="Sansinterligne"/>
              <w:jc w:val="both"/>
              <w:rPr>
                <w:sz w:val="24"/>
                <w:szCs w:val="24"/>
              </w:rPr>
            </w:pPr>
            <w:r>
              <w:rPr>
                <w:sz w:val="24"/>
                <w:szCs w:val="24"/>
              </w:rPr>
              <w:t>Ecole X</w:t>
            </w:r>
          </w:p>
        </w:tc>
        <w:tc>
          <w:tcPr>
            <w:tcW w:w="1316" w:type="dxa"/>
          </w:tcPr>
          <w:p w:rsidR="009E0E70" w:rsidRDefault="00B30A07" w:rsidP="009E0E70">
            <w:pPr>
              <w:pStyle w:val="Sansinterligne"/>
              <w:jc w:val="both"/>
              <w:rPr>
                <w:sz w:val="24"/>
                <w:szCs w:val="24"/>
              </w:rPr>
            </w:pPr>
            <w:r>
              <w:rPr>
                <w:sz w:val="24"/>
                <w:szCs w:val="24"/>
              </w:rPr>
              <w:t>81</w:t>
            </w:r>
          </w:p>
        </w:tc>
        <w:tc>
          <w:tcPr>
            <w:tcW w:w="1316" w:type="dxa"/>
          </w:tcPr>
          <w:p w:rsidR="009E0E70" w:rsidRDefault="00B30A07" w:rsidP="00B30A07">
            <w:pPr>
              <w:pStyle w:val="Sansinterligne"/>
              <w:jc w:val="both"/>
              <w:rPr>
                <w:sz w:val="24"/>
                <w:szCs w:val="24"/>
              </w:rPr>
            </w:pPr>
            <w:r>
              <w:rPr>
                <w:sz w:val="24"/>
                <w:szCs w:val="24"/>
              </w:rPr>
              <w:t>80</w:t>
            </w:r>
          </w:p>
        </w:tc>
        <w:tc>
          <w:tcPr>
            <w:tcW w:w="1316" w:type="dxa"/>
          </w:tcPr>
          <w:p w:rsidR="009E0E70" w:rsidRDefault="00B30A07" w:rsidP="00B30A07">
            <w:pPr>
              <w:pStyle w:val="Sansinterligne"/>
              <w:jc w:val="both"/>
              <w:rPr>
                <w:sz w:val="24"/>
                <w:szCs w:val="24"/>
              </w:rPr>
            </w:pPr>
            <w:r>
              <w:rPr>
                <w:sz w:val="24"/>
                <w:szCs w:val="24"/>
              </w:rPr>
              <w:t>78</w:t>
            </w:r>
          </w:p>
        </w:tc>
        <w:tc>
          <w:tcPr>
            <w:tcW w:w="1316" w:type="dxa"/>
          </w:tcPr>
          <w:p w:rsidR="009E0E70" w:rsidRDefault="00B30A07" w:rsidP="00B30A07">
            <w:pPr>
              <w:pStyle w:val="Sansinterligne"/>
              <w:jc w:val="both"/>
              <w:rPr>
                <w:sz w:val="24"/>
                <w:szCs w:val="24"/>
              </w:rPr>
            </w:pPr>
            <w:r>
              <w:rPr>
                <w:sz w:val="24"/>
                <w:szCs w:val="24"/>
              </w:rPr>
              <w:t>73</w:t>
            </w:r>
          </w:p>
        </w:tc>
        <w:tc>
          <w:tcPr>
            <w:tcW w:w="1316" w:type="dxa"/>
          </w:tcPr>
          <w:p w:rsidR="009E0E70" w:rsidRDefault="00B30A07" w:rsidP="00B30A07">
            <w:pPr>
              <w:pStyle w:val="Sansinterligne"/>
              <w:jc w:val="both"/>
              <w:rPr>
                <w:sz w:val="24"/>
                <w:szCs w:val="24"/>
              </w:rPr>
            </w:pPr>
            <w:r>
              <w:rPr>
                <w:sz w:val="24"/>
                <w:szCs w:val="24"/>
              </w:rPr>
              <w:t>81</w:t>
            </w:r>
          </w:p>
        </w:tc>
        <w:tc>
          <w:tcPr>
            <w:tcW w:w="1316" w:type="dxa"/>
          </w:tcPr>
          <w:p w:rsidR="009E0E70" w:rsidRPr="00B30A07" w:rsidRDefault="00B30A07" w:rsidP="00B30A07">
            <w:pPr>
              <w:pStyle w:val="Sansinterligne"/>
              <w:jc w:val="both"/>
              <w:rPr>
                <w:b/>
                <w:sz w:val="24"/>
                <w:szCs w:val="24"/>
              </w:rPr>
            </w:pPr>
            <w:r w:rsidRPr="00B30A07">
              <w:rPr>
                <w:b/>
                <w:sz w:val="24"/>
                <w:szCs w:val="24"/>
              </w:rPr>
              <w:t>78</w:t>
            </w:r>
          </w:p>
        </w:tc>
      </w:tr>
      <w:tr w:rsidR="00B30A07" w:rsidTr="009E0E70">
        <w:tc>
          <w:tcPr>
            <w:tcW w:w="1316" w:type="dxa"/>
          </w:tcPr>
          <w:p w:rsidR="009E0E70" w:rsidRDefault="00B30A07" w:rsidP="009E0E70">
            <w:pPr>
              <w:pStyle w:val="Sansinterligne"/>
              <w:jc w:val="both"/>
              <w:rPr>
                <w:sz w:val="24"/>
                <w:szCs w:val="24"/>
              </w:rPr>
            </w:pPr>
            <w:r>
              <w:rPr>
                <w:sz w:val="24"/>
                <w:szCs w:val="24"/>
              </w:rPr>
              <w:t>écart</w:t>
            </w:r>
          </w:p>
        </w:tc>
        <w:tc>
          <w:tcPr>
            <w:tcW w:w="1316" w:type="dxa"/>
          </w:tcPr>
          <w:p w:rsidR="009E0E70" w:rsidRDefault="00B30A07" w:rsidP="009E0E70">
            <w:pPr>
              <w:pStyle w:val="Sansinterligne"/>
              <w:jc w:val="both"/>
              <w:rPr>
                <w:sz w:val="24"/>
                <w:szCs w:val="24"/>
              </w:rPr>
            </w:pPr>
            <w:r>
              <w:rPr>
                <w:sz w:val="24"/>
                <w:szCs w:val="24"/>
              </w:rPr>
              <w:t>+ 20</w:t>
            </w:r>
          </w:p>
        </w:tc>
        <w:tc>
          <w:tcPr>
            <w:tcW w:w="1316" w:type="dxa"/>
          </w:tcPr>
          <w:p w:rsidR="009E0E70" w:rsidRPr="00B30A07" w:rsidRDefault="00B30A07" w:rsidP="009E0E70">
            <w:pPr>
              <w:pStyle w:val="Sansinterligne"/>
              <w:jc w:val="both"/>
              <w:rPr>
                <w:b/>
                <w:sz w:val="24"/>
                <w:szCs w:val="24"/>
              </w:rPr>
            </w:pPr>
            <w:r w:rsidRPr="00B30A07">
              <w:rPr>
                <w:b/>
                <w:sz w:val="24"/>
                <w:szCs w:val="24"/>
              </w:rPr>
              <w:t>+ 12</w:t>
            </w:r>
          </w:p>
        </w:tc>
        <w:tc>
          <w:tcPr>
            <w:tcW w:w="1316" w:type="dxa"/>
          </w:tcPr>
          <w:p w:rsidR="009E0E70" w:rsidRDefault="00B30A07" w:rsidP="009E0E70">
            <w:pPr>
              <w:pStyle w:val="Sansinterligne"/>
              <w:jc w:val="both"/>
              <w:rPr>
                <w:sz w:val="24"/>
                <w:szCs w:val="24"/>
              </w:rPr>
            </w:pPr>
            <w:r>
              <w:rPr>
                <w:sz w:val="24"/>
                <w:szCs w:val="24"/>
              </w:rPr>
              <w:t>+ 15</w:t>
            </w:r>
          </w:p>
        </w:tc>
        <w:tc>
          <w:tcPr>
            <w:tcW w:w="1316" w:type="dxa"/>
          </w:tcPr>
          <w:p w:rsidR="009E0E70" w:rsidRDefault="00B30A07" w:rsidP="009E0E70">
            <w:pPr>
              <w:pStyle w:val="Sansinterligne"/>
              <w:jc w:val="both"/>
              <w:rPr>
                <w:sz w:val="24"/>
                <w:szCs w:val="24"/>
              </w:rPr>
            </w:pPr>
            <w:r>
              <w:rPr>
                <w:sz w:val="24"/>
                <w:szCs w:val="24"/>
              </w:rPr>
              <w:t>+17</w:t>
            </w:r>
          </w:p>
        </w:tc>
        <w:tc>
          <w:tcPr>
            <w:tcW w:w="1316" w:type="dxa"/>
          </w:tcPr>
          <w:p w:rsidR="009E0E70" w:rsidRDefault="00B30A07" w:rsidP="009E0E70">
            <w:pPr>
              <w:pStyle w:val="Sansinterligne"/>
              <w:jc w:val="both"/>
              <w:rPr>
                <w:sz w:val="24"/>
                <w:szCs w:val="24"/>
              </w:rPr>
            </w:pPr>
            <w:r>
              <w:rPr>
                <w:sz w:val="24"/>
                <w:szCs w:val="24"/>
              </w:rPr>
              <w:t>+ 23</w:t>
            </w:r>
          </w:p>
        </w:tc>
        <w:tc>
          <w:tcPr>
            <w:tcW w:w="1316" w:type="dxa"/>
          </w:tcPr>
          <w:p w:rsidR="009E0E70" w:rsidRPr="00B30A07" w:rsidRDefault="00B30A07" w:rsidP="009E0E70">
            <w:pPr>
              <w:pStyle w:val="Sansinterligne"/>
              <w:jc w:val="both"/>
              <w:rPr>
                <w:b/>
                <w:sz w:val="24"/>
                <w:szCs w:val="24"/>
              </w:rPr>
            </w:pPr>
            <w:r w:rsidRPr="00B30A07">
              <w:rPr>
                <w:b/>
                <w:sz w:val="24"/>
                <w:szCs w:val="24"/>
              </w:rPr>
              <w:t>+ 17</w:t>
            </w:r>
          </w:p>
        </w:tc>
      </w:tr>
    </w:tbl>
    <w:p w:rsidR="009E0E70" w:rsidRPr="00B30A07" w:rsidRDefault="00B30A07" w:rsidP="009E0E70">
      <w:pPr>
        <w:pStyle w:val="Sansinterligne"/>
        <w:jc w:val="both"/>
        <w:rPr>
          <w:b/>
          <w:sz w:val="24"/>
          <w:szCs w:val="24"/>
        </w:rPr>
      </w:pPr>
      <w:r w:rsidRPr="00B30A07">
        <w:rPr>
          <w:b/>
          <w:sz w:val="24"/>
          <w:szCs w:val="24"/>
        </w:rPr>
        <w:lastRenderedPageBreak/>
        <w:t>ELEMENTS D’ANALYSE</w:t>
      </w:r>
    </w:p>
    <w:p w:rsidR="00B30A07" w:rsidRDefault="00B30A07" w:rsidP="009E0E70">
      <w:pPr>
        <w:pStyle w:val="Sansinterligne"/>
        <w:jc w:val="both"/>
        <w:rPr>
          <w:sz w:val="24"/>
          <w:szCs w:val="24"/>
        </w:rPr>
      </w:pPr>
    </w:p>
    <w:p w:rsidR="00B30A07" w:rsidRDefault="00B30A07" w:rsidP="00B30A07">
      <w:pPr>
        <w:pStyle w:val="Sansinterligne"/>
        <w:numPr>
          <w:ilvl w:val="0"/>
          <w:numId w:val="6"/>
        </w:numPr>
        <w:jc w:val="both"/>
        <w:rPr>
          <w:sz w:val="24"/>
          <w:szCs w:val="24"/>
        </w:rPr>
      </w:pPr>
      <w:r>
        <w:rPr>
          <w:sz w:val="24"/>
          <w:szCs w:val="24"/>
        </w:rPr>
        <w:t>L’écart global (colonne de droite : + 17) confirme le très haut niveau des résultats obtenus. L’étude des résultats par champs n’en permet pas moins de définir des priorités pédagogiques.</w:t>
      </w:r>
    </w:p>
    <w:p w:rsidR="00B30A07" w:rsidRDefault="00B30A07" w:rsidP="00B30A07">
      <w:pPr>
        <w:pStyle w:val="Sansinterligne"/>
        <w:numPr>
          <w:ilvl w:val="0"/>
          <w:numId w:val="6"/>
        </w:numPr>
        <w:jc w:val="both"/>
        <w:rPr>
          <w:sz w:val="24"/>
          <w:szCs w:val="24"/>
        </w:rPr>
      </w:pPr>
      <w:r>
        <w:rPr>
          <w:sz w:val="24"/>
          <w:szCs w:val="24"/>
        </w:rPr>
        <w:t>L’analyse par champs fait</w:t>
      </w:r>
      <w:r w:rsidR="00191348">
        <w:rPr>
          <w:sz w:val="24"/>
          <w:szCs w:val="24"/>
        </w:rPr>
        <w:t xml:space="preserve"> ainsi</w:t>
      </w:r>
      <w:r>
        <w:rPr>
          <w:sz w:val="24"/>
          <w:szCs w:val="24"/>
        </w:rPr>
        <w:t xml:space="preserve"> apparaître deux domaines déficitaires</w:t>
      </w:r>
      <w:r w:rsidR="00932548">
        <w:rPr>
          <w:sz w:val="24"/>
          <w:szCs w:val="24"/>
        </w:rPr>
        <w:t xml:space="preserve"> par rapport à ce chiffre global de référence (+ 17) : le vocabulaire (-2) et surtout  </w:t>
      </w:r>
      <w:r w:rsidR="00932548" w:rsidRPr="00932548">
        <w:rPr>
          <w:b/>
          <w:sz w:val="24"/>
          <w:szCs w:val="24"/>
        </w:rPr>
        <w:t>la production d’écrit</w:t>
      </w:r>
      <w:r w:rsidR="00932548">
        <w:rPr>
          <w:sz w:val="24"/>
          <w:szCs w:val="24"/>
        </w:rPr>
        <w:t xml:space="preserve"> (-5 avec un écart de 12 points). C’est ce domaine qui devra faire l’objet d’investigations approfondies.</w:t>
      </w:r>
    </w:p>
    <w:p w:rsidR="00932548" w:rsidRDefault="00932548" w:rsidP="00B30A07">
      <w:pPr>
        <w:pStyle w:val="Sansinterligne"/>
        <w:numPr>
          <w:ilvl w:val="0"/>
          <w:numId w:val="6"/>
        </w:numPr>
        <w:jc w:val="both"/>
        <w:rPr>
          <w:sz w:val="24"/>
          <w:szCs w:val="24"/>
        </w:rPr>
      </w:pPr>
      <w:r>
        <w:rPr>
          <w:sz w:val="24"/>
          <w:szCs w:val="24"/>
        </w:rPr>
        <w:t>Cette façon de procéder est d’autant plus intéressante que les seuls résultats bruts (80 % de réussite pour la production d’écrit), très élevés, ne permettaient pas d’identifier ce domaine comme prioritaire ;</w:t>
      </w:r>
    </w:p>
    <w:p w:rsidR="00932548" w:rsidRDefault="00932548" w:rsidP="00B30A07">
      <w:pPr>
        <w:pStyle w:val="Sansinterligne"/>
        <w:numPr>
          <w:ilvl w:val="0"/>
          <w:numId w:val="6"/>
        </w:numPr>
        <w:jc w:val="both"/>
        <w:rPr>
          <w:sz w:val="24"/>
          <w:szCs w:val="24"/>
        </w:rPr>
      </w:pPr>
      <w:r>
        <w:rPr>
          <w:sz w:val="24"/>
          <w:szCs w:val="24"/>
        </w:rPr>
        <w:t>Il convient donc ensuite d’effectuer la même analyse avec les différents items du champ pour cibler avec précision les apprentissages à renforcer.</w:t>
      </w:r>
    </w:p>
    <w:p w:rsidR="00932548" w:rsidRDefault="00932548" w:rsidP="00B30A07">
      <w:pPr>
        <w:pStyle w:val="Sansinterligne"/>
        <w:numPr>
          <w:ilvl w:val="0"/>
          <w:numId w:val="6"/>
        </w:numPr>
        <w:jc w:val="both"/>
        <w:rPr>
          <w:sz w:val="24"/>
          <w:szCs w:val="24"/>
        </w:rPr>
      </w:pPr>
      <w:r>
        <w:rPr>
          <w:sz w:val="24"/>
          <w:szCs w:val="24"/>
        </w:rPr>
        <w:t>Ce type d’analyse est d’autant plus important dans les écoles en situation de réussite que les élèves en difficulté (certes peu nombreux) sont d’autant plus fragilisés que le niveau d’ensemble est élevé – et le rythme sollicité pour les apprentissages très soutenu.</w:t>
      </w:r>
    </w:p>
    <w:p w:rsidR="00932548" w:rsidRDefault="00932548" w:rsidP="00932548">
      <w:pPr>
        <w:pStyle w:val="Sansinterligne"/>
        <w:ind w:left="720"/>
        <w:jc w:val="both"/>
        <w:rPr>
          <w:sz w:val="24"/>
          <w:szCs w:val="24"/>
        </w:rPr>
      </w:pPr>
    </w:p>
    <w:p w:rsidR="00932548" w:rsidRDefault="00932548" w:rsidP="00932548">
      <w:pPr>
        <w:pStyle w:val="Sansinterligne"/>
        <w:jc w:val="both"/>
        <w:rPr>
          <w:sz w:val="24"/>
          <w:szCs w:val="24"/>
        </w:rPr>
      </w:pPr>
      <w:r>
        <w:rPr>
          <w:sz w:val="24"/>
          <w:szCs w:val="24"/>
        </w:rPr>
        <w:t xml:space="preserve">      Le rôle du regroupement des élèves par tranches de réussite –groupes 1 à 4)  est précisément de fournir un outil objectif pour la question essentielle des élèves en difficulté. Là encore les résultats de l’école pourront être mis en relation </w:t>
      </w:r>
      <w:r w:rsidR="00A931C4">
        <w:rPr>
          <w:sz w:val="24"/>
          <w:szCs w:val="24"/>
        </w:rPr>
        <w:t>avec ceux de la circonscription.</w:t>
      </w:r>
    </w:p>
    <w:p w:rsidR="00A931C4" w:rsidRPr="00016CA4" w:rsidRDefault="00A931C4" w:rsidP="00932548">
      <w:pPr>
        <w:pStyle w:val="Sansinterligne"/>
        <w:jc w:val="both"/>
        <w:rPr>
          <w:b/>
          <w:sz w:val="24"/>
          <w:szCs w:val="24"/>
        </w:rPr>
      </w:pPr>
    </w:p>
    <w:p w:rsidR="00A931C4" w:rsidRPr="00016CA4" w:rsidRDefault="00A931C4" w:rsidP="00A931C4">
      <w:pPr>
        <w:pStyle w:val="Sansinterligne"/>
        <w:numPr>
          <w:ilvl w:val="0"/>
          <w:numId w:val="5"/>
        </w:numPr>
        <w:jc w:val="both"/>
        <w:rPr>
          <w:b/>
          <w:sz w:val="24"/>
          <w:szCs w:val="24"/>
        </w:rPr>
      </w:pPr>
      <w:r w:rsidRPr="00016CA4">
        <w:rPr>
          <w:b/>
          <w:sz w:val="24"/>
          <w:szCs w:val="24"/>
        </w:rPr>
        <w:t>REPARTITION DES ELEVES PAR TRANCHES DE REUSSITE (en %)</w:t>
      </w:r>
      <w:r w:rsidR="00016CA4" w:rsidRPr="00016CA4">
        <w:rPr>
          <w:b/>
          <w:sz w:val="24"/>
          <w:szCs w:val="24"/>
        </w:rPr>
        <w:t xml:space="preserve"> pour la circonscription</w:t>
      </w:r>
    </w:p>
    <w:p w:rsidR="00016CA4" w:rsidRDefault="00016CA4" w:rsidP="00016CA4">
      <w:pPr>
        <w:pStyle w:val="Sansinterligne"/>
        <w:jc w:val="both"/>
        <w:rPr>
          <w:sz w:val="24"/>
          <w:szCs w:val="24"/>
        </w:rPr>
      </w:pPr>
    </w:p>
    <w:p w:rsidR="00A931C4" w:rsidRPr="00016CA4" w:rsidRDefault="00016CA4" w:rsidP="00A931C4">
      <w:pPr>
        <w:pStyle w:val="Sansinterligne"/>
        <w:numPr>
          <w:ilvl w:val="0"/>
          <w:numId w:val="2"/>
        </w:numPr>
        <w:jc w:val="both"/>
        <w:rPr>
          <w:sz w:val="24"/>
          <w:szCs w:val="24"/>
        </w:rPr>
      </w:pPr>
      <w:r w:rsidRPr="00016CA4">
        <w:rPr>
          <w:sz w:val="24"/>
          <w:szCs w:val="24"/>
        </w:rPr>
        <w:t>Pour le CE1</w:t>
      </w:r>
    </w:p>
    <w:p w:rsidR="00A931C4" w:rsidRDefault="00A931C4" w:rsidP="00A931C4">
      <w:pPr>
        <w:pStyle w:val="Sansinterligne"/>
        <w:jc w:val="both"/>
        <w:rPr>
          <w:sz w:val="24"/>
          <w:szCs w:val="24"/>
        </w:rPr>
      </w:pPr>
    </w:p>
    <w:tbl>
      <w:tblPr>
        <w:tblStyle w:val="Grilledutableau"/>
        <w:tblW w:w="0" w:type="auto"/>
        <w:tblLook w:val="04A0"/>
      </w:tblPr>
      <w:tblGrid>
        <w:gridCol w:w="1215"/>
        <w:gridCol w:w="907"/>
        <w:gridCol w:w="907"/>
        <w:gridCol w:w="937"/>
        <w:gridCol w:w="1565"/>
        <w:gridCol w:w="1001"/>
        <w:gridCol w:w="909"/>
        <w:gridCol w:w="909"/>
        <w:gridCol w:w="938"/>
      </w:tblGrid>
      <w:tr w:rsidR="002243F9" w:rsidTr="00016CA4">
        <w:tc>
          <w:tcPr>
            <w:tcW w:w="1188" w:type="dxa"/>
          </w:tcPr>
          <w:p w:rsidR="00A931C4" w:rsidRPr="00016CA4" w:rsidRDefault="00A931C4" w:rsidP="00A931C4">
            <w:pPr>
              <w:pStyle w:val="Sansinterligne"/>
              <w:jc w:val="both"/>
              <w:rPr>
                <w:b/>
                <w:sz w:val="24"/>
                <w:szCs w:val="24"/>
              </w:rPr>
            </w:pPr>
            <w:r w:rsidRPr="00016CA4">
              <w:rPr>
                <w:b/>
                <w:sz w:val="24"/>
                <w:szCs w:val="24"/>
              </w:rPr>
              <w:t>FRANÇAIS</w:t>
            </w:r>
          </w:p>
        </w:tc>
        <w:tc>
          <w:tcPr>
            <w:tcW w:w="917" w:type="dxa"/>
          </w:tcPr>
          <w:p w:rsidR="00A931C4" w:rsidRDefault="00A931C4" w:rsidP="00A931C4">
            <w:pPr>
              <w:pStyle w:val="Sansinterligne"/>
              <w:jc w:val="both"/>
              <w:rPr>
                <w:sz w:val="24"/>
                <w:szCs w:val="24"/>
              </w:rPr>
            </w:pPr>
          </w:p>
        </w:tc>
        <w:tc>
          <w:tcPr>
            <w:tcW w:w="917" w:type="dxa"/>
          </w:tcPr>
          <w:p w:rsidR="00A931C4" w:rsidRDefault="00A931C4" w:rsidP="00A931C4">
            <w:pPr>
              <w:pStyle w:val="Sansinterligne"/>
              <w:jc w:val="both"/>
              <w:rPr>
                <w:sz w:val="24"/>
                <w:szCs w:val="24"/>
              </w:rPr>
            </w:pPr>
          </w:p>
        </w:tc>
        <w:tc>
          <w:tcPr>
            <w:tcW w:w="944" w:type="dxa"/>
          </w:tcPr>
          <w:p w:rsidR="00A931C4" w:rsidRDefault="00A931C4" w:rsidP="00A931C4">
            <w:pPr>
              <w:pStyle w:val="Sansinterligne"/>
              <w:jc w:val="both"/>
              <w:rPr>
                <w:sz w:val="24"/>
                <w:szCs w:val="24"/>
              </w:rPr>
            </w:pPr>
          </w:p>
        </w:tc>
        <w:tc>
          <w:tcPr>
            <w:tcW w:w="1539" w:type="dxa"/>
          </w:tcPr>
          <w:p w:rsidR="00A931C4" w:rsidRDefault="00A931C4" w:rsidP="00A931C4">
            <w:pPr>
              <w:pStyle w:val="Sansinterligne"/>
              <w:jc w:val="both"/>
              <w:rPr>
                <w:sz w:val="24"/>
                <w:szCs w:val="24"/>
              </w:rPr>
            </w:pPr>
          </w:p>
        </w:tc>
        <w:tc>
          <w:tcPr>
            <w:tcW w:w="1002" w:type="dxa"/>
          </w:tcPr>
          <w:p w:rsidR="00A931C4" w:rsidRPr="00016CA4" w:rsidRDefault="00A931C4" w:rsidP="00A931C4">
            <w:pPr>
              <w:pStyle w:val="Sansinterligne"/>
              <w:jc w:val="both"/>
              <w:rPr>
                <w:b/>
                <w:sz w:val="24"/>
                <w:szCs w:val="24"/>
              </w:rPr>
            </w:pPr>
            <w:r w:rsidRPr="00016CA4">
              <w:rPr>
                <w:b/>
                <w:sz w:val="24"/>
                <w:szCs w:val="24"/>
              </w:rPr>
              <w:t>MATHS</w:t>
            </w:r>
          </w:p>
        </w:tc>
        <w:tc>
          <w:tcPr>
            <w:tcW w:w="918" w:type="dxa"/>
          </w:tcPr>
          <w:p w:rsidR="00A931C4" w:rsidRDefault="00A931C4" w:rsidP="00A931C4">
            <w:pPr>
              <w:pStyle w:val="Sansinterligne"/>
              <w:jc w:val="both"/>
              <w:rPr>
                <w:sz w:val="24"/>
                <w:szCs w:val="24"/>
              </w:rPr>
            </w:pPr>
          </w:p>
        </w:tc>
        <w:tc>
          <w:tcPr>
            <w:tcW w:w="918" w:type="dxa"/>
          </w:tcPr>
          <w:p w:rsidR="00A931C4" w:rsidRDefault="00A931C4" w:rsidP="00A931C4">
            <w:pPr>
              <w:pStyle w:val="Sansinterligne"/>
              <w:jc w:val="both"/>
              <w:rPr>
                <w:sz w:val="24"/>
                <w:szCs w:val="24"/>
              </w:rPr>
            </w:pPr>
          </w:p>
        </w:tc>
        <w:tc>
          <w:tcPr>
            <w:tcW w:w="945" w:type="dxa"/>
          </w:tcPr>
          <w:p w:rsidR="00A931C4" w:rsidRDefault="00A931C4" w:rsidP="00A931C4">
            <w:pPr>
              <w:pStyle w:val="Sansinterligne"/>
              <w:jc w:val="both"/>
              <w:rPr>
                <w:sz w:val="24"/>
                <w:szCs w:val="24"/>
              </w:rPr>
            </w:pPr>
          </w:p>
        </w:tc>
      </w:tr>
      <w:tr w:rsidR="002243F9" w:rsidRPr="00A931C4" w:rsidTr="00016CA4">
        <w:tc>
          <w:tcPr>
            <w:tcW w:w="1188" w:type="dxa"/>
          </w:tcPr>
          <w:p w:rsidR="00A931C4" w:rsidRPr="00A931C4" w:rsidRDefault="00A931C4" w:rsidP="00A931C4">
            <w:pPr>
              <w:pStyle w:val="Sansinterligne"/>
              <w:jc w:val="both"/>
            </w:pPr>
          </w:p>
        </w:tc>
        <w:tc>
          <w:tcPr>
            <w:tcW w:w="917" w:type="dxa"/>
          </w:tcPr>
          <w:p w:rsidR="00A931C4" w:rsidRPr="00A931C4" w:rsidRDefault="00A931C4" w:rsidP="00A931C4">
            <w:pPr>
              <w:pStyle w:val="Sansinterligne"/>
              <w:jc w:val="both"/>
            </w:pPr>
          </w:p>
        </w:tc>
        <w:tc>
          <w:tcPr>
            <w:tcW w:w="917" w:type="dxa"/>
          </w:tcPr>
          <w:p w:rsidR="00A931C4" w:rsidRPr="00A931C4" w:rsidRDefault="00A931C4" w:rsidP="00A931C4">
            <w:pPr>
              <w:pStyle w:val="Sansinterligne"/>
              <w:jc w:val="both"/>
            </w:pPr>
          </w:p>
        </w:tc>
        <w:tc>
          <w:tcPr>
            <w:tcW w:w="944" w:type="dxa"/>
          </w:tcPr>
          <w:p w:rsidR="00A931C4" w:rsidRPr="00A931C4" w:rsidRDefault="00A931C4" w:rsidP="00A931C4">
            <w:pPr>
              <w:pStyle w:val="Sansinterligne"/>
              <w:jc w:val="both"/>
            </w:pPr>
          </w:p>
        </w:tc>
        <w:tc>
          <w:tcPr>
            <w:tcW w:w="1539" w:type="dxa"/>
          </w:tcPr>
          <w:p w:rsidR="00A931C4" w:rsidRPr="00016CA4" w:rsidRDefault="00A931C4" w:rsidP="00016CA4">
            <w:pPr>
              <w:pStyle w:val="Sansinterligne"/>
              <w:jc w:val="center"/>
              <w:rPr>
                <w:b/>
              </w:rPr>
            </w:pPr>
            <w:r w:rsidRPr="00016CA4">
              <w:rPr>
                <w:b/>
              </w:rPr>
              <w:t>CE1</w:t>
            </w:r>
          </w:p>
        </w:tc>
        <w:tc>
          <w:tcPr>
            <w:tcW w:w="1002" w:type="dxa"/>
          </w:tcPr>
          <w:p w:rsidR="00A931C4" w:rsidRPr="00A931C4" w:rsidRDefault="00A931C4" w:rsidP="00A931C4">
            <w:pPr>
              <w:pStyle w:val="Sansinterligne"/>
              <w:jc w:val="both"/>
            </w:pPr>
          </w:p>
        </w:tc>
        <w:tc>
          <w:tcPr>
            <w:tcW w:w="918" w:type="dxa"/>
          </w:tcPr>
          <w:p w:rsidR="00A931C4" w:rsidRPr="00A931C4" w:rsidRDefault="00A931C4" w:rsidP="00A931C4">
            <w:pPr>
              <w:pStyle w:val="Sansinterligne"/>
              <w:jc w:val="both"/>
            </w:pPr>
          </w:p>
        </w:tc>
        <w:tc>
          <w:tcPr>
            <w:tcW w:w="918" w:type="dxa"/>
          </w:tcPr>
          <w:p w:rsidR="00A931C4" w:rsidRPr="00A931C4" w:rsidRDefault="00A931C4" w:rsidP="00A931C4">
            <w:pPr>
              <w:pStyle w:val="Sansinterligne"/>
              <w:jc w:val="both"/>
            </w:pPr>
          </w:p>
        </w:tc>
        <w:tc>
          <w:tcPr>
            <w:tcW w:w="945" w:type="dxa"/>
          </w:tcPr>
          <w:p w:rsidR="00A931C4" w:rsidRPr="00A931C4" w:rsidRDefault="00A931C4" w:rsidP="00A931C4">
            <w:pPr>
              <w:pStyle w:val="Sansinterligne"/>
              <w:jc w:val="both"/>
            </w:pPr>
          </w:p>
        </w:tc>
      </w:tr>
      <w:tr w:rsidR="002243F9" w:rsidRPr="00A931C4" w:rsidTr="00016CA4">
        <w:tc>
          <w:tcPr>
            <w:tcW w:w="1188" w:type="dxa"/>
          </w:tcPr>
          <w:p w:rsidR="002243F9" w:rsidRPr="00016CA4" w:rsidRDefault="00A931C4" w:rsidP="002243F9">
            <w:pPr>
              <w:pStyle w:val="Sansinterligne"/>
              <w:jc w:val="center"/>
              <w:rPr>
                <w:i/>
              </w:rPr>
            </w:pPr>
            <w:r w:rsidRPr="00016CA4">
              <w:rPr>
                <w:i/>
              </w:rPr>
              <w:t>G1</w:t>
            </w:r>
          </w:p>
          <w:p w:rsidR="00A931C4" w:rsidRPr="00016CA4" w:rsidRDefault="00A931C4" w:rsidP="002243F9">
            <w:pPr>
              <w:pStyle w:val="Sansinterligne"/>
              <w:jc w:val="center"/>
              <w:rPr>
                <w:i/>
              </w:rPr>
            </w:pPr>
            <w:r w:rsidRPr="00016CA4">
              <w:rPr>
                <w:i/>
              </w:rPr>
              <w:t>&lt;25%</w:t>
            </w:r>
          </w:p>
        </w:tc>
        <w:tc>
          <w:tcPr>
            <w:tcW w:w="917" w:type="dxa"/>
          </w:tcPr>
          <w:p w:rsidR="002243F9" w:rsidRPr="00016CA4" w:rsidRDefault="002243F9" w:rsidP="00A931C4">
            <w:pPr>
              <w:pStyle w:val="Sansinterligne"/>
              <w:jc w:val="both"/>
              <w:rPr>
                <w:i/>
              </w:rPr>
            </w:pPr>
            <w:r w:rsidRPr="00016CA4">
              <w:rPr>
                <w:i/>
              </w:rPr>
              <w:t xml:space="preserve">   </w:t>
            </w:r>
            <w:r w:rsidR="00A931C4" w:rsidRPr="00016CA4">
              <w:rPr>
                <w:i/>
              </w:rPr>
              <w:t xml:space="preserve">G2 </w:t>
            </w:r>
          </w:p>
          <w:p w:rsidR="00A931C4" w:rsidRPr="00016CA4" w:rsidRDefault="00A931C4" w:rsidP="00A931C4">
            <w:pPr>
              <w:pStyle w:val="Sansinterligne"/>
              <w:jc w:val="both"/>
              <w:rPr>
                <w:i/>
              </w:rPr>
            </w:pPr>
            <w:r w:rsidRPr="00016CA4">
              <w:rPr>
                <w:i/>
              </w:rPr>
              <w:t>25-50%</w:t>
            </w:r>
          </w:p>
        </w:tc>
        <w:tc>
          <w:tcPr>
            <w:tcW w:w="917" w:type="dxa"/>
          </w:tcPr>
          <w:p w:rsidR="002243F9" w:rsidRPr="00016CA4" w:rsidRDefault="002243F9" w:rsidP="00A931C4">
            <w:pPr>
              <w:pStyle w:val="Sansinterligne"/>
              <w:jc w:val="both"/>
              <w:rPr>
                <w:i/>
              </w:rPr>
            </w:pPr>
            <w:r w:rsidRPr="00016CA4">
              <w:rPr>
                <w:i/>
              </w:rPr>
              <w:t xml:space="preserve">  G3</w:t>
            </w:r>
          </w:p>
          <w:p w:rsidR="00A931C4" w:rsidRPr="00016CA4" w:rsidRDefault="00A931C4" w:rsidP="00A931C4">
            <w:pPr>
              <w:pStyle w:val="Sansinterligne"/>
              <w:jc w:val="both"/>
              <w:rPr>
                <w:i/>
              </w:rPr>
            </w:pPr>
            <w:r w:rsidRPr="00016CA4">
              <w:rPr>
                <w:i/>
              </w:rPr>
              <w:t>50-75%</w:t>
            </w:r>
          </w:p>
        </w:tc>
        <w:tc>
          <w:tcPr>
            <w:tcW w:w="944" w:type="dxa"/>
          </w:tcPr>
          <w:p w:rsidR="002243F9" w:rsidRPr="00016CA4" w:rsidRDefault="002243F9" w:rsidP="002243F9">
            <w:pPr>
              <w:pStyle w:val="Sansinterligne"/>
              <w:jc w:val="center"/>
              <w:rPr>
                <w:i/>
              </w:rPr>
            </w:pPr>
            <w:r w:rsidRPr="00016CA4">
              <w:rPr>
                <w:i/>
              </w:rPr>
              <w:t>G4</w:t>
            </w:r>
          </w:p>
          <w:p w:rsidR="00A931C4" w:rsidRPr="00016CA4" w:rsidRDefault="00A931C4" w:rsidP="002243F9">
            <w:pPr>
              <w:pStyle w:val="Sansinterligne"/>
              <w:jc w:val="center"/>
              <w:rPr>
                <w:i/>
              </w:rPr>
            </w:pPr>
            <w:r w:rsidRPr="00016CA4">
              <w:rPr>
                <w:i/>
              </w:rPr>
              <w:t>&gt;75%</w:t>
            </w:r>
          </w:p>
        </w:tc>
        <w:tc>
          <w:tcPr>
            <w:tcW w:w="1539" w:type="dxa"/>
          </w:tcPr>
          <w:p w:rsidR="00A931C4" w:rsidRPr="00016CA4" w:rsidRDefault="00A931C4" w:rsidP="00016CA4">
            <w:pPr>
              <w:pStyle w:val="Sansinterligne"/>
              <w:jc w:val="center"/>
              <w:rPr>
                <w:i/>
              </w:rPr>
            </w:pPr>
            <w:r w:rsidRPr="00016CA4">
              <w:t>c</w:t>
            </w:r>
            <w:r w:rsidRPr="00016CA4">
              <w:rPr>
                <w:b/>
              </w:rPr>
              <w:t>irconscriptio</w:t>
            </w:r>
            <w:r w:rsidRPr="00016CA4">
              <w:rPr>
                <w:b/>
                <w:i/>
              </w:rPr>
              <w:t>n</w:t>
            </w:r>
          </w:p>
        </w:tc>
        <w:tc>
          <w:tcPr>
            <w:tcW w:w="1002" w:type="dxa"/>
          </w:tcPr>
          <w:p w:rsidR="00A931C4" w:rsidRPr="00016CA4" w:rsidRDefault="002243F9" w:rsidP="00016CA4">
            <w:pPr>
              <w:pStyle w:val="Sansinterligne"/>
              <w:jc w:val="center"/>
              <w:rPr>
                <w:i/>
              </w:rPr>
            </w:pPr>
            <w:r w:rsidRPr="00016CA4">
              <w:rPr>
                <w:i/>
              </w:rPr>
              <w:t>G1</w:t>
            </w:r>
          </w:p>
          <w:p w:rsidR="002243F9" w:rsidRPr="00016CA4" w:rsidRDefault="002243F9" w:rsidP="00016CA4">
            <w:pPr>
              <w:pStyle w:val="Sansinterligne"/>
              <w:jc w:val="center"/>
              <w:rPr>
                <w:i/>
              </w:rPr>
            </w:pPr>
            <w:r w:rsidRPr="00016CA4">
              <w:rPr>
                <w:i/>
              </w:rPr>
              <w:t>&lt;25%</w:t>
            </w:r>
          </w:p>
        </w:tc>
        <w:tc>
          <w:tcPr>
            <w:tcW w:w="918" w:type="dxa"/>
          </w:tcPr>
          <w:p w:rsidR="00A931C4" w:rsidRPr="00016CA4" w:rsidRDefault="002243F9" w:rsidP="00016CA4">
            <w:pPr>
              <w:pStyle w:val="Sansinterligne"/>
              <w:jc w:val="center"/>
              <w:rPr>
                <w:i/>
              </w:rPr>
            </w:pPr>
            <w:r w:rsidRPr="00016CA4">
              <w:rPr>
                <w:i/>
              </w:rPr>
              <w:t>G2</w:t>
            </w:r>
          </w:p>
          <w:p w:rsidR="002243F9" w:rsidRPr="00016CA4" w:rsidRDefault="002243F9" w:rsidP="00016CA4">
            <w:pPr>
              <w:pStyle w:val="Sansinterligne"/>
              <w:jc w:val="center"/>
              <w:rPr>
                <w:i/>
              </w:rPr>
            </w:pPr>
            <w:r w:rsidRPr="00016CA4">
              <w:rPr>
                <w:i/>
              </w:rPr>
              <w:t>25-50%</w:t>
            </w:r>
          </w:p>
        </w:tc>
        <w:tc>
          <w:tcPr>
            <w:tcW w:w="918" w:type="dxa"/>
          </w:tcPr>
          <w:p w:rsidR="00A931C4" w:rsidRPr="00016CA4" w:rsidRDefault="002243F9" w:rsidP="00016CA4">
            <w:pPr>
              <w:pStyle w:val="Sansinterligne"/>
              <w:jc w:val="center"/>
              <w:rPr>
                <w:i/>
              </w:rPr>
            </w:pPr>
            <w:r w:rsidRPr="00016CA4">
              <w:rPr>
                <w:i/>
              </w:rPr>
              <w:t>G3</w:t>
            </w:r>
          </w:p>
          <w:p w:rsidR="002243F9" w:rsidRPr="00016CA4" w:rsidRDefault="002243F9" w:rsidP="00016CA4">
            <w:pPr>
              <w:pStyle w:val="Sansinterligne"/>
              <w:jc w:val="center"/>
              <w:rPr>
                <w:i/>
              </w:rPr>
            </w:pPr>
            <w:r w:rsidRPr="00016CA4">
              <w:rPr>
                <w:i/>
              </w:rPr>
              <w:t>50-75%</w:t>
            </w:r>
          </w:p>
        </w:tc>
        <w:tc>
          <w:tcPr>
            <w:tcW w:w="945" w:type="dxa"/>
          </w:tcPr>
          <w:p w:rsidR="00A931C4" w:rsidRPr="00016CA4" w:rsidRDefault="002243F9" w:rsidP="00016CA4">
            <w:pPr>
              <w:pStyle w:val="Sansinterligne"/>
              <w:jc w:val="center"/>
              <w:rPr>
                <w:i/>
              </w:rPr>
            </w:pPr>
            <w:r w:rsidRPr="00016CA4">
              <w:rPr>
                <w:i/>
              </w:rPr>
              <w:t>G4</w:t>
            </w:r>
          </w:p>
          <w:p w:rsidR="002243F9" w:rsidRPr="00016CA4" w:rsidRDefault="002243F9" w:rsidP="00016CA4">
            <w:pPr>
              <w:pStyle w:val="Sansinterligne"/>
              <w:jc w:val="center"/>
              <w:rPr>
                <w:i/>
              </w:rPr>
            </w:pPr>
            <w:r w:rsidRPr="00016CA4">
              <w:rPr>
                <w:i/>
              </w:rPr>
              <w:t>&gt;75%</w:t>
            </w:r>
          </w:p>
        </w:tc>
      </w:tr>
      <w:tr w:rsidR="002243F9" w:rsidTr="00016CA4">
        <w:tc>
          <w:tcPr>
            <w:tcW w:w="1188" w:type="dxa"/>
          </w:tcPr>
          <w:p w:rsidR="00A931C4" w:rsidRDefault="00016CA4" w:rsidP="00016CA4">
            <w:pPr>
              <w:pStyle w:val="Sansinterligne"/>
              <w:jc w:val="center"/>
              <w:rPr>
                <w:sz w:val="24"/>
                <w:szCs w:val="24"/>
              </w:rPr>
            </w:pPr>
            <w:r>
              <w:rPr>
                <w:sz w:val="24"/>
                <w:szCs w:val="24"/>
              </w:rPr>
              <w:t>4</w:t>
            </w:r>
          </w:p>
        </w:tc>
        <w:tc>
          <w:tcPr>
            <w:tcW w:w="917" w:type="dxa"/>
          </w:tcPr>
          <w:p w:rsidR="00A931C4" w:rsidRDefault="00016CA4" w:rsidP="00016CA4">
            <w:pPr>
              <w:pStyle w:val="Sansinterligne"/>
              <w:jc w:val="center"/>
              <w:rPr>
                <w:sz w:val="24"/>
                <w:szCs w:val="24"/>
              </w:rPr>
            </w:pPr>
            <w:r>
              <w:rPr>
                <w:sz w:val="24"/>
                <w:szCs w:val="24"/>
              </w:rPr>
              <w:t>20</w:t>
            </w:r>
          </w:p>
        </w:tc>
        <w:tc>
          <w:tcPr>
            <w:tcW w:w="917" w:type="dxa"/>
          </w:tcPr>
          <w:p w:rsidR="00A931C4" w:rsidRDefault="00016CA4" w:rsidP="00016CA4">
            <w:pPr>
              <w:pStyle w:val="Sansinterligne"/>
              <w:jc w:val="center"/>
              <w:rPr>
                <w:sz w:val="24"/>
                <w:szCs w:val="24"/>
              </w:rPr>
            </w:pPr>
            <w:r>
              <w:rPr>
                <w:sz w:val="24"/>
                <w:szCs w:val="24"/>
              </w:rPr>
              <w:t>51</w:t>
            </w:r>
          </w:p>
        </w:tc>
        <w:tc>
          <w:tcPr>
            <w:tcW w:w="944" w:type="dxa"/>
          </w:tcPr>
          <w:p w:rsidR="00A931C4" w:rsidRDefault="00016CA4" w:rsidP="00016CA4">
            <w:pPr>
              <w:pStyle w:val="Sansinterligne"/>
              <w:jc w:val="center"/>
              <w:rPr>
                <w:sz w:val="24"/>
                <w:szCs w:val="24"/>
              </w:rPr>
            </w:pPr>
            <w:r>
              <w:rPr>
                <w:sz w:val="24"/>
                <w:szCs w:val="24"/>
              </w:rPr>
              <w:t>25</w:t>
            </w:r>
          </w:p>
        </w:tc>
        <w:tc>
          <w:tcPr>
            <w:tcW w:w="1539" w:type="dxa"/>
          </w:tcPr>
          <w:p w:rsidR="00A931C4" w:rsidRDefault="00A931C4" w:rsidP="00016CA4">
            <w:pPr>
              <w:pStyle w:val="Sansinterligne"/>
              <w:jc w:val="center"/>
              <w:rPr>
                <w:sz w:val="24"/>
                <w:szCs w:val="24"/>
              </w:rPr>
            </w:pPr>
          </w:p>
        </w:tc>
        <w:tc>
          <w:tcPr>
            <w:tcW w:w="1002" w:type="dxa"/>
          </w:tcPr>
          <w:p w:rsidR="00A931C4" w:rsidRDefault="00016CA4" w:rsidP="00016CA4">
            <w:pPr>
              <w:pStyle w:val="Sansinterligne"/>
              <w:jc w:val="center"/>
              <w:rPr>
                <w:sz w:val="24"/>
                <w:szCs w:val="24"/>
              </w:rPr>
            </w:pPr>
            <w:r>
              <w:rPr>
                <w:sz w:val="24"/>
                <w:szCs w:val="24"/>
              </w:rPr>
              <w:t>7</w:t>
            </w:r>
          </w:p>
        </w:tc>
        <w:tc>
          <w:tcPr>
            <w:tcW w:w="918" w:type="dxa"/>
          </w:tcPr>
          <w:p w:rsidR="00A931C4" w:rsidRDefault="00016CA4" w:rsidP="00016CA4">
            <w:pPr>
              <w:pStyle w:val="Sansinterligne"/>
              <w:jc w:val="center"/>
              <w:rPr>
                <w:sz w:val="24"/>
                <w:szCs w:val="24"/>
              </w:rPr>
            </w:pPr>
            <w:r>
              <w:rPr>
                <w:sz w:val="24"/>
                <w:szCs w:val="24"/>
              </w:rPr>
              <w:t>25</w:t>
            </w:r>
          </w:p>
        </w:tc>
        <w:tc>
          <w:tcPr>
            <w:tcW w:w="918" w:type="dxa"/>
          </w:tcPr>
          <w:p w:rsidR="00A931C4" w:rsidRDefault="00016CA4" w:rsidP="00016CA4">
            <w:pPr>
              <w:pStyle w:val="Sansinterligne"/>
              <w:jc w:val="center"/>
              <w:rPr>
                <w:sz w:val="24"/>
                <w:szCs w:val="24"/>
              </w:rPr>
            </w:pPr>
            <w:r>
              <w:rPr>
                <w:sz w:val="24"/>
                <w:szCs w:val="24"/>
              </w:rPr>
              <w:t>42</w:t>
            </w:r>
          </w:p>
        </w:tc>
        <w:tc>
          <w:tcPr>
            <w:tcW w:w="945" w:type="dxa"/>
          </w:tcPr>
          <w:p w:rsidR="00A931C4" w:rsidRDefault="00016CA4" w:rsidP="00016CA4">
            <w:pPr>
              <w:pStyle w:val="Sansinterligne"/>
              <w:jc w:val="center"/>
              <w:rPr>
                <w:sz w:val="24"/>
                <w:szCs w:val="24"/>
              </w:rPr>
            </w:pPr>
            <w:r>
              <w:rPr>
                <w:sz w:val="24"/>
                <w:szCs w:val="24"/>
              </w:rPr>
              <w:t>27</w:t>
            </w:r>
          </w:p>
        </w:tc>
      </w:tr>
    </w:tbl>
    <w:p w:rsidR="00A931C4" w:rsidRDefault="00A931C4" w:rsidP="00A931C4">
      <w:pPr>
        <w:pStyle w:val="Sansinterligne"/>
        <w:jc w:val="both"/>
        <w:rPr>
          <w:sz w:val="24"/>
          <w:szCs w:val="24"/>
        </w:rPr>
      </w:pPr>
    </w:p>
    <w:p w:rsidR="00016CA4" w:rsidRDefault="00016CA4" w:rsidP="00A931C4">
      <w:pPr>
        <w:pStyle w:val="Sansinterligne"/>
        <w:jc w:val="both"/>
        <w:rPr>
          <w:sz w:val="24"/>
          <w:szCs w:val="24"/>
        </w:rPr>
      </w:pPr>
    </w:p>
    <w:p w:rsidR="00016CA4" w:rsidRDefault="00016CA4" w:rsidP="00016CA4">
      <w:pPr>
        <w:pStyle w:val="Sansinterligne"/>
        <w:numPr>
          <w:ilvl w:val="0"/>
          <w:numId w:val="2"/>
        </w:numPr>
        <w:jc w:val="both"/>
        <w:rPr>
          <w:sz w:val="24"/>
          <w:szCs w:val="24"/>
        </w:rPr>
      </w:pPr>
      <w:r>
        <w:rPr>
          <w:sz w:val="24"/>
          <w:szCs w:val="24"/>
        </w:rPr>
        <w:t>Pour le CM2</w:t>
      </w:r>
    </w:p>
    <w:p w:rsidR="00016CA4" w:rsidRDefault="00016CA4" w:rsidP="00016CA4">
      <w:pPr>
        <w:pStyle w:val="Sansinterligne"/>
        <w:jc w:val="both"/>
        <w:rPr>
          <w:sz w:val="24"/>
          <w:szCs w:val="24"/>
        </w:rPr>
      </w:pPr>
    </w:p>
    <w:tbl>
      <w:tblPr>
        <w:tblStyle w:val="Grilledutableau"/>
        <w:tblW w:w="0" w:type="auto"/>
        <w:tblLook w:val="04A0"/>
      </w:tblPr>
      <w:tblGrid>
        <w:gridCol w:w="1215"/>
        <w:gridCol w:w="884"/>
        <w:gridCol w:w="885"/>
        <w:gridCol w:w="920"/>
        <w:gridCol w:w="1689"/>
        <w:gridCol w:w="1002"/>
        <w:gridCol w:w="886"/>
        <w:gridCol w:w="886"/>
        <w:gridCol w:w="921"/>
      </w:tblGrid>
      <w:tr w:rsidR="00FC4733" w:rsidTr="00016CA4">
        <w:tc>
          <w:tcPr>
            <w:tcW w:w="1023" w:type="dxa"/>
          </w:tcPr>
          <w:p w:rsidR="00016CA4" w:rsidRPr="00FC4733" w:rsidRDefault="00016CA4" w:rsidP="00016CA4">
            <w:pPr>
              <w:pStyle w:val="Sansinterligne"/>
              <w:jc w:val="both"/>
              <w:rPr>
                <w:b/>
                <w:sz w:val="24"/>
                <w:szCs w:val="24"/>
              </w:rPr>
            </w:pPr>
            <w:r w:rsidRPr="00FC4733">
              <w:rPr>
                <w:b/>
                <w:sz w:val="24"/>
                <w:szCs w:val="24"/>
              </w:rPr>
              <w:t>FRANCAIS</w:t>
            </w:r>
          </w:p>
        </w:tc>
        <w:tc>
          <w:tcPr>
            <w:tcW w:w="1023" w:type="dxa"/>
          </w:tcPr>
          <w:p w:rsidR="00016CA4" w:rsidRPr="00FC4733" w:rsidRDefault="00016CA4" w:rsidP="00016CA4">
            <w:pPr>
              <w:pStyle w:val="Sansinterligne"/>
              <w:jc w:val="both"/>
              <w:rPr>
                <w:b/>
                <w:sz w:val="24"/>
                <w:szCs w:val="24"/>
              </w:rPr>
            </w:pPr>
          </w:p>
        </w:tc>
        <w:tc>
          <w:tcPr>
            <w:tcW w:w="1023" w:type="dxa"/>
          </w:tcPr>
          <w:p w:rsidR="00016CA4" w:rsidRPr="00FC4733" w:rsidRDefault="00016CA4" w:rsidP="00016CA4">
            <w:pPr>
              <w:pStyle w:val="Sansinterligne"/>
              <w:jc w:val="both"/>
              <w:rPr>
                <w:b/>
                <w:sz w:val="24"/>
                <w:szCs w:val="24"/>
              </w:rPr>
            </w:pPr>
          </w:p>
        </w:tc>
        <w:tc>
          <w:tcPr>
            <w:tcW w:w="1023" w:type="dxa"/>
          </w:tcPr>
          <w:p w:rsidR="00016CA4" w:rsidRPr="00FC4733" w:rsidRDefault="00016CA4" w:rsidP="00016CA4">
            <w:pPr>
              <w:pStyle w:val="Sansinterligne"/>
              <w:jc w:val="both"/>
              <w:rPr>
                <w:b/>
                <w:sz w:val="24"/>
                <w:szCs w:val="24"/>
              </w:rPr>
            </w:pPr>
          </w:p>
        </w:tc>
        <w:tc>
          <w:tcPr>
            <w:tcW w:w="1024" w:type="dxa"/>
          </w:tcPr>
          <w:p w:rsidR="00016CA4" w:rsidRPr="00FC4733" w:rsidRDefault="00016CA4" w:rsidP="00016CA4">
            <w:pPr>
              <w:pStyle w:val="Sansinterligne"/>
              <w:jc w:val="both"/>
              <w:rPr>
                <w:b/>
                <w:sz w:val="24"/>
                <w:szCs w:val="24"/>
              </w:rPr>
            </w:pPr>
          </w:p>
        </w:tc>
        <w:tc>
          <w:tcPr>
            <w:tcW w:w="1024" w:type="dxa"/>
          </w:tcPr>
          <w:p w:rsidR="00016CA4" w:rsidRPr="00FC4733" w:rsidRDefault="00016CA4" w:rsidP="00016CA4">
            <w:pPr>
              <w:pStyle w:val="Sansinterligne"/>
              <w:jc w:val="both"/>
              <w:rPr>
                <w:b/>
                <w:sz w:val="24"/>
                <w:szCs w:val="24"/>
              </w:rPr>
            </w:pPr>
            <w:r w:rsidRPr="00FC4733">
              <w:rPr>
                <w:b/>
                <w:sz w:val="24"/>
                <w:szCs w:val="24"/>
              </w:rPr>
              <w:t>MATHS</w:t>
            </w:r>
          </w:p>
        </w:tc>
        <w:tc>
          <w:tcPr>
            <w:tcW w:w="1024" w:type="dxa"/>
          </w:tcPr>
          <w:p w:rsidR="00016CA4" w:rsidRDefault="00016CA4" w:rsidP="00016CA4">
            <w:pPr>
              <w:pStyle w:val="Sansinterligne"/>
              <w:jc w:val="both"/>
              <w:rPr>
                <w:sz w:val="24"/>
                <w:szCs w:val="24"/>
              </w:rPr>
            </w:pPr>
          </w:p>
        </w:tc>
        <w:tc>
          <w:tcPr>
            <w:tcW w:w="1024" w:type="dxa"/>
          </w:tcPr>
          <w:p w:rsidR="00016CA4" w:rsidRDefault="00016CA4" w:rsidP="00016CA4">
            <w:pPr>
              <w:pStyle w:val="Sansinterligne"/>
              <w:jc w:val="both"/>
              <w:rPr>
                <w:sz w:val="24"/>
                <w:szCs w:val="24"/>
              </w:rPr>
            </w:pPr>
          </w:p>
        </w:tc>
        <w:tc>
          <w:tcPr>
            <w:tcW w:w="1024" w:type="dxa"/>
          </w:tcPr>
          <w:p w:rsidR="00016CA4" w:rsidRDefault="00016CA4" w:rsidP="00016CA4">
            <w:pPr>
              <w:pStyle w:val="Sansinterligne"/>
              <w:jc w:val="both"/>
              <w:rPr>
                <w:sz w:val="24"/>
                <w:szCs w:val="24"/>
              </w:rPr>
            </w:pPr>
          </w:p>
        </w:tc>
      </w:tr>
      <w:tr w:rsidR="00FC4733" w:rsidTr="00016CA4">
        <w:tc>
          <w:tcPr>
            <w:tcW w:w="1023" w:type="dxa"/>
          </w:tcPr>
          <w:p w:rsidR="00016CA4" w:rsidRPr="00FC4733" w:rsidRDefault="00FC4733" w:rsidP="00FC4733">
            <w:pPr>
              <w:pStyle w:val="Sansinterligne"/>
              <w:jc w:val="center"/>
              <w:rPr>
                <w:i/>
              </w:rPr>
            </w:pPr>
            <w:r w:rsidRPr="00FC4733">
              <w:rPr>
                <w:i/>
              </w:rPr>
              <w:t>G1</w:t>
            </w:r>
          </w:p>
          <w:p w:rsidR="00FC4733" w:rsidRPr="00FC4733" w:rsidRDefault="00FC4733" w:rsidP="00FC4733">
            <w:pPr>
              <w:pStyle w:val="Sansinterligne"/>
              <w:jc w:val="center"/>
              <w:rPr>
                <w:i/>
                <w:sz w:val="24"/>
                <w:szCs w:val="24"/>
              </w:rPr>
            </w:pPr>
            <w:r w:rsidRPr="00FC4733">
              <w:rPr>
                <w:i/>
              </w:rPr>
              <w:t>&lt;25%</w:t>
            </w:r>
          </w:p>
        </w:tc>
        <w:tc>
          <w:tcPr>
            <w:tcW w:w="1023" w:type="dxa"/>
          </w:tcPr>
          <w:p w:rsidR="00016CA4" w:rsidRPr="00FC4733" w:rsidRDefault="00FC4733" w:rsidP="00FC4733">
            <w:pPr>
              <w:pStyle w:val="Sansinterligne"/>
              <w:jc w:val="center"/>
              <w:rPr>
                <w:i/>
              </w:rPr>
            </w:pPr>
            <w:r w:rsidRPr="00FC4733">
              <w:rPr>
                <w:i/>
              </w:rPr>
              <w:t>G2</w:t>
            </w:r>
          </w:p>
          <w:p w:rsidR="00FC4733" w:rsidRPr="00FC4733" w:rsidRDefault="00FC4733" w:rsidP="00FC4733">
            <w:pPr>
              <w:pStyle w:val="Sansinterligne"/>
              <w:jc w:val="center"/>
              <w:rPr>
                <w:i/>
              </w:rPr>
            </w:pPr>
            <w:r w:rsidRPr="00FC4733">
              <w:rPr>
                <w:i/>
              </w:rPr>
              <w:t>25-50%</w:t>
            </w:r>
          </w:p>
        </w:tc>
        <w:tc>
          <w:tcPr>
            <w:tcW w:w="1023" w:type="dxa"/>
          </w:tcPr>
          <w:p w:rsidR="00016CA4" w:rsidRPr="00FC4733" w:rsidRDefault="00FC4733" w:rsidP="00FC4733">
            <w:pPr>
              <w:pStyle w:val="Sansinterligne"/>
              <w:jc w:val="center"/>
              <w:rPr>
                <w:i/>
              </w:rPr>
            </w:pPr>
            <w:r w:rsidRPr="00FC4733">
              <w:rPr>
                <w:i/>
              </w:rPr>
              <w:t>G3</w:t>
            </w:r>
          </w:p>
          <w:p w:rsidR="00FC4733" w:rsidRPr="00FC4733" w:rsidRDefault="00FC4733" w:rsidP="00FC4733">
            <w:pPr>
              <w:pStyle w:val="Sansinterligne"/>
              <w:jc w:val="center"/>
              <w:rPr>
                <w:i/>
              </w:rPr>
            </w:pPr>
            <w:r w:rsidRPr="00FC4733">
              <w:rPr>
                <w:i/>
              </w:rPr>
              <w:t>50-75%</w:t>
            </w:r>
          </w:p>
        </w:tc>
        <w:tc>
          <w:tcPr>
            <w:tcW w:w="1023" w:type="dxa"/>
          </w:tcPr>
          <w:p w:rsidR="00016CA4" w:rsidRPr="00FC4733" w:rsidRDefault="00FC4733" w:rsidP="00FC4733">
            <w:pPr>
              <w:pStyle w:val="Sansinterligne"/>
              <w:jc w:val="center"/>
              <w:rPr>
                <w:i/>
              </w:rPr>
            </w:pPr>
            <w:r w:rsidRPr="00FC4733">
              <w:rPr>
                <w:i/>
              </w:rPr>
              <w:t>G4</w:t>
            </w:r>
          </w:p>
          <w:p w:rsidR="00FC4733" w:rsidRPr="00FC4733" w:rsidRDefault="00FC4733" w:rsidP="00FC4733">
            <w:pPr>
              <w:pStyle w:val="Sansinterligne"/>
              <w:jc w:val="center"/>
              <w:rPr>
                <w:i/>
              </w:rPr>
            </w:pPr>
            <w:r w:rsidRPr="00FC4733">
              <w:rPr>
                <w:i/>
              </w:rPr>
              <w:t>&gt;75%</w:t>
            </w:r>
          </w:p>
        </w:tc>
        <w:tc>
          <w:tcPr>
            <w:tcW w:w="1024" w:type="dxa"/>
          </w:tcPr>
          <w:p w:rsidR="00016CA4" w:rsidRPr="00FC4733" w:rsidRDefault="00016CA4" w:rsidP="00FC4733">
            <w:pPr>
              <w:pStyle w:val="Sansinterligne"/>
              <w:jc w:val="center"/>
              <w:rPr>
                <w:b/>
                <w:sz w:val="24"/>
                <w:szCs w:val="24"/>
              </w:rPr>
            </w:pPr>
            <w:r w:rsidRPr="00FC4733">
              <w:rPr>
                <w:b/>
                <w:sz w:val="24"/>
                <w:szCs w:val="24"/>
              </w:rPr>
              <w:t>CM2</w:t>
            </w:r>
          </w:p>
        </w:tc>
        <w:tc>
          <w:tcPr>
            <w:tcW w:w="1024" w:type="dxa"/>
          </w:tcPr>
          <w:p w:rsidR="00016CA4" w:rsidRPr="00FC4733" w:rsidRDefault="00FC4733" w:rsidP="00FC4733">
            <w:pPr>
              <w:pStyle w:val="Sansinterligne"/>
              <w:jc w:val="center"/>
              <w:rPr>
                <w:i/>
              </w:rPr>
            </w:pPr>
            <w:r w:rsidRPr="00FC4733">
              <w:rPr>
                <w:i/>
              </w:rPr>
              <w:t>G1</w:t>
            </w:r>
          </w:p>
          <w:p w:rsidR="00FC4733" w:rsidRPr="00FC4733" w:rsidRDefault="00FC4733" w:rsidP="00FC4733">
            <w:pPr>
              <w:pStyle w:val="Sansinterligne"/>
              <w:jc w:val="center"/>
              <w:rPr>
                <w:i/>
              </w:rPr>
            </w:pPr>
            <w:r w:rsidRPr="00FC4733">
              <w:rPr>
                <w:i/>
              </w:rPr>
              <w:t>&lt;25%</w:t>
            </w:r>
          </w:p>
        </w:tc>
        <w:tc>
          <w:tcPr>
            <w:tcW w:w="1024" w:type="dxa"/>
          </w:tcPr>
          <w:p w:rsidR="00016CA4" w:rsidRPr="00FC4733" w:rsidRDefault="00FC4733" w:rsidP="00FC4733">
            <w:pPr>
              <w:pStyle w:val="Sansinterligne"/>
              <w:jc w:val="center"/>
              <w:rPr>
                <w:i/>
              </w:rPr>
            </w:pPr>
            <w:r w:rsidRPr="00FC4733">
              <w:rPr>
                <w:i/>
              </w:rPr>
              <w:t>G2</w:t>
            </w:r>
          </w:p>
          <w:p w:rsidR="00FC4733" w:rsidRPr="00FC4733" w:rsidRDefault="00FC4733" w:rsidP="00FC4733">
            <w:pPr>
              <w:pStyle w:val="Sansinterligne"/>
              <w:jc w:val="center"/>
              <w:rPr>
                <w:i/>
              </w:rPr>
            </w:pPr>
            <w:r w:rsidRPr="00FC4733">
              <w:rPr>
                <w:i/>
              </w:rPr>
              <w:t>25-50%</w:t>
            </w:r>
          </w:p>
        </w:tc>
        <w:tc>
          <w:tcPr>
            <w:tcW w:w="1024" w:type="dxa"/>
          </w:tcPr>
          <w:p w:rsidR="00016CA4" w:rsidRPr="00FC4733" w:rsidRDefault="00FC4733" w:rsidP="00FC4733">
            <w:pPr>
              <w:pStyle w:val="Sansinterligne"/>
              <w:jc w:val="center"/>
              <w:rPr>
                <w:i/>
              </w:rPr>
            </w:pPr>
            <w:r w:rsidRPr="00FC4733">
              <w:rPr>
                <w:i/>
              </w:rPr>
              <w:t>G3</w:t>
            </w:r>
          </w:p>
          <w:p w:rsidR="00FC4733" w:rsidRPr="00FC4733" w:rsidRDefault="00FC4733" w:rsidP="00FC4733">
            <w:pPr>
              <w:pStyle w:val="Sansinterligne"/>
              <w:jc w:val="center"/>
              <w:rPr>
                <w:i/>
              </w:rPr>
            </w:pPr>
            <w:r w:rsidRPr="00FC4733">
              <w:rPr>
                <w:i/>
              </w:rPr>
              <w:t>50-75%</w:t>
            </w:r>
          </w:p>
        </w:tc>
        <w:tc>
          <w:tcPr>
            <w:tcW w:w="1024" w:type="dxa"/>
          </w:tcPr>
          <w:p w:rsidR="00016CA4" w:rsidRPr="00FC4733" w:rsidRDefault="00FC4733" w:rsidP="00FC4733">
            <w:pPr>
              <w:pStyle w:val="Sansinterligne"/>
              <w:jc w:val="center"/>
              <w:rPr>
                <w:i/>
              </w:rPr>
            </w:pPr>
            <w:r w:rsidRPr="00FC4733">
              <w:rPr>
                <w:i/>
              </w:rPr>
              <w:t>G4</w:t>
            </w:r>
          </w:p>
          <w:p w:rsidR="00FC4733" w:rsidRPr="00FC4733" w:rsidRDefault="00FC4733" w:rsidP="00FC4733">
            <w:pPr>
              <w:pStyle w:val="Sansinterligne"/>
              <w:jc w:val="center"/>
              <w:rPr>
                <w:i/>
              </w:rPr>
            </w:pPr>
            <w:r w:rsidRPr="00FC4733">
              <w:rPr>
                <w:i/>
              </w:rPr>
              <w:t>&gt;75%</w:t>
            </w:r>
          </w:p>
        </w:tc>
      </w:tr>
      <w:tr w:rsidR="00FC4733" w:rsidTr="00016CA4">
        <w:tc>
          <w:tcPr>
            <w:tcW w:w="1023" w:type="dxa"/>
          </w:tcPr>
          <w:p w:rsidR="00016CA4" w:rsidRDefault="00016CA4" w:rsidP="00FC4733">
            <w:pPr>
              <w:pStyle w:val="Sansinterligne"/>
              <w:jc w:val="center"/>
              <w:rPr>
                <w:sz w:val="24"/>
                <w:szCs w:val="24"/>
              </w:rPr>
            </w:pPr>
          </w:p>
        </w:tc>
        <w:tc>
          <w:tcPr>
            <w:tcW w:w="1023" w:type="dxa"/>
          </w:tcPr>
          <w:p w:rsidR="00016CA4" w:rsidRDefault="00016CA4" w:rsidP="00FC4733">
            <w:pPr>
              <w:pStyle w:val="Sansinterligne"/>
              <w:jc w:val="center"/>
              <w:rPr>
                <w:sz w:val="24"/>
                <w:szCs w:val="24"/>
              </w:rPr>
            </w:pPr>
          </w:p>
        </w:tc>
        <w:tc>
          <w:tcPr>
            <w:tcW w:w="1023" w:type="dxa"/>
          </w:tcPr>
          <w:p w:rsidR="00016CA4" w:rsidRDefault="00016CA4" w:rsidP="00FC4733">
            <w:pPr>
              <w:pStyle w:val="Sansinterligne"/>
              <w:jc w:val="center"/>
              <w:rPr>
                <w:sz w:val="24"/>
                <w:szCs w:val="24"/>
              </w:rPr>
            </w:pPr>
          </w:p>
        </w:tc>
        <w:tc>
          <w:tcPr>
            <w:tcW w:w="1023" w:type="dxa"/>
          </w:tcPr>
          <w:p w:rsidR="00016CA4" w:rsidRDefault="00016CA4" w:rsidP="00FC4733">
            <w:pPr>
              <w:pStyle w:val="Sansinterligne"/>
              <w:jc w:val="center"/>
              <w:rPr>
                <w:sz w:val="24"/>
                <w:szCs w:val="24"/>
              </w:rPr>
            </w:pPr>
          </w:p>
        </w:tc>
        <w:tc>
          <w:tcPr>
            <w:tcW w:w="1024" w:type="dxa"/>
          </w:tcPr>
          <w:p w:rsidR="00016CA4" w:rsidRPr="00FC4733" w:rsidRDefault="00016CA4" w:rsidP="00FC4733">
            <w:pPr>
              <w:pStyle w:val="Sansinterligne"/>
              <w:jc w:val="center"/>
              <w:rPr>
                <w:b/>
                <w:sz w:val="24"/>
                <w:szCs w:val="24"/>
              </w:rPr>
            </w:pPr>
            <w:r w:rsidRPr="00FC4733">
              <w:rPr>
                <w:b/>
                <w:sz w:val="24"/>
                <w:szCs w:val="24"/>
              </w:rPr>
              <w:t>circonscription</w:t>
            </w:r>
          </w:p>
        </w:tc>
        <w:tc>
          <w:tcPr>
            <w:tcW w:w="1024" w:type="dxa"/>
          </w:tcPr>
          <w:p w:rsidR="00016CA4" w:rsidRDefault="00016CA4" w:rsidP="00FC4733">
            <w:pPr>
              <w:pStyle w:val="Sansinterligne"/>
              <w:jc w:val="center"/>
              <w:rPr>
                <w:sz w:val="24"/>
                <w:szCs w:val="24"/>
              </w:rPr>
            </w:pPr>
          </w:p>
        </w:tc>
        <w:tc>
          <w:tcPr>
            <w:tcW w:w="1024" w:type="dxa"/>
          </w:tcPr>
          <w:p w:rsidR="00016CA4" w:rsidRDefault="00016CA4" w:rsidP="00FC4733">
            <w:pPr>
              <w:pStyle w:val="Sansinterligne"/>
              <w:jc w:val="center"/>
              <w:rPr>
                <w:sz w:val="24"/>
                <w:szCs w:val="24"/>
              </w:rPr>
            </w:pPr>
          </w:p>
        </w:tc>
        <w:tc>
          <w:tcPr>
            <w:tcW w:w="1024" w:type="dxa"/>
          </w:tcPr>
          <w:p w:rsidR="00016CA4" w:rsidRDefault="00016CA4" w:rsidP="00FC4733">
            <w:pPr>
              <w:pStyle w:val="Sansinterligne"/>
              <w:jc w:val="center"/>
              <w:rPr>
                <w:sz w:val="24"/>
                <w:szCs w:val="24"/>
              </w:rPr>
            </w:pPr>
          </w:p>
        </w:tc>
        <w:tc>
          <w:tcPr>
            <w:tcW w:w="1024" w:type="dxa"/>
          </w:tcPr>
          <w:p w:rsidR="00016CA4" w:rsidRDefault="00016CA4" w:rsidP="00FC4733">
            <w:pPr>
              <w:pStyle w:val="Sansinterligne"/>
              <w:jc w:val="center"/>
              <w:rPr>
                <w:sz w:val="24"/>
                <w:szCs w:val="24"/>
              </w:rPr>
            </w:pPr>
          </w:p>
        </w:tc>
      </w:tr>
      <w:tr w:rsidR="00FC4733" w:rsidTr="00016CA4">
        <w:tc>
          <w:tcPr>
            <w:tcW w:w="1023" w:type="dxa"/>
          </w:tcPr>
          <w:p w:rsidR="00016CA4" w:rsidRDefault="00FC4733" w:rsidP="00FC4733">
            <w:pPr>
              <w:pStyle w:val="Sansinterligne"/>
              <w:jc w:val="center"/>
              <w:rPr>
                <w:sz w:val="24"/>
                <w:szCs w:val="24"/>
              </w:rPr>
            </w:pPr>
            <w:r>
              <w:rPr>
                <w:sz w:val="24"/>
                <w:szCs w:val="24"/>
              </w:rPr>
              <w:t>5</w:t>
            </w:r>
          </w:p>
        </w:tc>
        <w:tc>
          <w:tcPr>
            <w:tcW w:w="1023" w:type="dxa"/>
          </w:tcPr>
          <w:p w:rsidR="00016CA4" w:rsidRDefault="00FC4733" w:rsidP="00FC4733">
            <w:pPr>
              <w:pStyle w:val="Sansinterligne"/>
              <w:jc w:val="center"/>
              <w:rPr>
                <w:sz w:val="24"/>
                <w:szCs w:val="24"/>
              </w:rPr>
            </w:pPr>
            <w:r>
              <w:rPr>
                <w:sz w:val="24"/>
                <w:szCs w:val="24"/>
              </w:rPr>
              <w:t>25</w:t>
            </w:r>
          </w:p>
        </w:tc>
        <w:tc>
          <w:tcPr>
            <w:tcW w:w="1023" w:type="dxa"/>
          </w:tcPr>
          <w:p w:rsidR="00016CA4" w:rsidRDefault="00FC4733" w:rsidP="00FC4733">
            <w:pPr>
              <w:pStyle w:val="Sansinterligne"/>
              <w:jc w:val="center"/>
              <w:rPr>
                <w:sz w:val="24"/>
                <w:szCs w:val="24"/>
              </w:rPr>
            </w:pPr>
            <w:r>
              <w:rPr>
                <w:sz w:val="24"/>
                <w:szCs w:val="24"/>
              </w:rPr>
              <w:t>43</w:t>
            </w:r>
          </w:p>
        </w:tc>
        <w:tc>
          <w:tcPr>
            <w:tcW w:w="1023" w:type="dxa"/>
          </w:tcPr>
          <w:p w:rsidR="00016CA4" w:rsidRDefault="00FC4733" w:rsidP="00FC4733">
            <w:pPr>
              <w:pStyle w:val="Sansinterligne"/>
              <w:jc w:val="center"/>
              <w:rPr>
                <w:sz w:val="24"/>
                <w:szCs w:val="24"/>
              </w:rPr>
            </w:pPr>
            <w:r>
              <w:rPr>
                <w:sz w:val="24"/>
                <w:szCs w:val="24"/>
              </w:rPr>
              <w:t>27</w:t>
            </w:r>
          </w:p>
        </w:tc>
        <w:tc>
          <w:tcPr>
            <w:tcW w:w="1024" w:type="dxa"/>
          </w:tcPr>
          <w:p w:rsidR="00016CA4" w:rsidRDefault="00016CA4" w:rsidP="00FC4733">
            <w:pPr>
              <w:pStyle w:val="Sansinterligne"/>
              <w:jc w:val="center"/>
              <w:rPr>
                <w:sz w:val="24"/>
                <w:szCs w:val="24"/>
              </w:rPr>
            </w:pPr>
          </w:p>
        </w:tc>
        <w:tc>
          <w:tcPr>
            <w:tcW w:w="1024" w:type="dxa"/>
          </w:tcPr>
          <w:p w:rsidR="00016CA4" w:rsidRDefault="00FC4733" w:rsidP="00FC4733">
            <w:pPr>
              <w:pStyle w:val="Sansinterligne"/>
              <w:jc w:val="center"/>
              <w:rPr>
                <w:sz w:val="24"/>
                <w:szCs w:val="24"/>
              </w:rPr>
            </w:pPr>
            <w:r>
              <w:rPr>
                <w:sz w:val="24"/>
                <w:szCs w:val="24"/>
              </w:rPr>
              <w:t>7</w:t>
            </w:r>
          </w:p>
        </w:tc>
        <w:tc>
          <w:tcPr>
            <w:tcW w:w="1024" w:type="dxa"/>
          </w:tcPr>
          <w:p w:rsidR="00016CA4" w:rsidRDefault="00FC4733" w:rsidP="00FC4733">
            <w:pPr>
              <w:pStyle w:val="Sansinterligne"/>
              <w:jc w:val="center"/>
              <w:rPr>
                <w:sz w:val="24"/>
                <w:szCs w:val="24"/>
              </w:rPr>
            </w:pPr>
            <w:r>
              <w:rPr>
                <w:sz w:val="24"/>
                <w:szCs w:val="24"/>
              </w:rPr>
              <w:t>26</w:t>
            </w:r>
          </w:p>
        </w:tc>
        <w:tc>
          <w:tcPr>
            <w:tcW w:w="1024" w:type="dxa"/>
          </w:tcPr>
          <w:p w:rsidR="00016CA4" w:rsidRDefault="00FC4733" w:rsidP="00FC4733">
            <w:pPr>
              <w:pStyle w:val="Sansinterligne"/>
              <w:jc w:val="center"/>
              <w:rPr>
                <w:sz w:val="24"/>
                <w:szCs w:val="24"/>
              </w:rPr>
            </w:pPr>
            <w:r>
              <w:rPr>
                <w:sz w:val="24"/>
                <w:szCs w:val="24"/>
              </w:rPr>
              <w:t>42</w:t>
            </w:r>
          </w:p>
        </w:tc>
        <w:tc>
          <w:tcPr>
            <w:tcW w:w="1024" w:type="dxa"/>
          </w:tcPr>
          <w:p w:rsidR="00016CA4" w:rsidRDefault="00FC4733" w:rsidP="00FC4733">
            <w:pPr>
              <w:pStyle w:val="Sansinterligne"/>
              <w:jc w:val="center"/>
              <w:rPr>
                <w:sz w:val="24"/>
                <w:szCs w:val="24"/>
              </w:rPr>
            </w:pPr>
            <w:r>
              <w:rPr>
                <w:sz w:val="24"/>
                <w:szCs w:val="24"/>
              </w:rPr>
              <w:t>25</w:t>
            </w:r>
          </w:p>
        </w:tc>
      </w:tr>
    </w:tbl>
    <w:p w:rsidR="00016CA4" w:rsidRDefault="00016CA4" w:rsidP="00016CA4">
      <w:pPr>
        <w:pStyle w:val="Sansinterligne"/>
        <w:jc w:val="both"/>
        <w:rPr>
          <w:sz w:val="24"/>
          <w:szCs w:val="24"/>
        </w:rPr>
      </w:pPr>
    </w:p>
    <w:p w:rsidR="00A607D4" w:rsidRDefault="00A607D4" w:rsidP="00016CA4">
      <w:pPr>
        <w:pStyle w:val="Sansinterligne"/>
        <w:jc w:val="both"/>
        <w:rPr>
          <w:sz w:val="24"/>
          <w:szCs w:val="24"/>
        </w:rPr>
      </w:pPr>
    </w:p>
    <w:p w:rsidR="00A607D4" w:rsidRDefault="00A607D4" w:rsidP="00016CA4">
      <w:pPr>
        <w:pStyle w:val="Sansinterligne"/>
        <w:jc w:val="both"/>
        <w:rPr>
          <w:sz w:val="24"/>
          <w:szCs w:val="24"/>
        </w:rPr>
      </w:pPr>
    </w:p>
    <w:p w:rsidR="00A607D4" w:rsidRPr="00A607D4" w:rsidRDefault="00A607D4" w:rsidP="00A607D4">
      <w:pPr>
        <w:pStyle w:val="Sansinterligne"/>
        <w:jc w:val="center"/>
        <w:rPr>
          <w:sz w:val="28"/>
          <w:szCs w:val="28"/>
        </w:rPr>
      </w:pPr>
      <w:r w:rsidRPr="00A607D4">
        <w:rPr>
          <w:sz w:val="28"/>
          <w:szCs w:val="28"/>
        </w:rPr>
        <w:lastRenderedPageBreak/>
        <w:t>F</w:t>
      </w:r>
      <w:r w:rsidRPr="00A607D4">
        <w:rPr>
          <w:b/>
          <w:sz w:val="28"/>
          <w:szCs w:val="28"/>
        </w:rPr>
        <w:t>INALITES</w:t>
      </w:r>
    </w:p>
    <w:p w:rsidR="00A607D4" w:rsidRDefault="00A607D4" w:rsidP="00016CA4">
      <w:pPr>
        <w:pStyle w:val="Sansinterligne"/>
        <w:jc w:val="both"/>
        <w:rPr>
          <w:sz w:val="24"/>
          <w:szCs w:val="24"/>
        </w:rPr>
      </w:pPr>
    </w:p>
    <w:p w:rsidR="00A607D4" w:rsidRDefault="00A607D4" w:rsidP="00A607D4">
      <w:pPr>
        <w:pStyle w:val="Sansinterligne"/>
        <w:numPr>
          <w:ilvl w:val="0"/>
          <w:numId w:val="2"/>
        </w:numPr>
        <w:jc w:val="both"/>
        <w:rPr>
          <w:sz w:val="24"/>
          <w:szCs w:val="24"/>
        </w:rPr>
      </w:pPr>
      <w:r>
        <w:rPr>
          <w:sz w:val="24"/>
          <w:szCs w:val="24"/>
        </w:rPr>
        <w:t xml:space="preserve">Ces résultats sont communiqués suffisamment tôt pour être exploités pédagogiquement par les écoles. Ils doivent être particulièrement </w:t>
      </w:r>
      <w:r w:rsidR="00191348">
        <w:rPr>
          <w:sz w:val="24"/>
          <w:szCs w:val="24"/>
        </w:rPr>
        <w:t xml:space="preserve">utiles </w:t>
      </w:r>
      <w:r>
        <w:rPr>
          <w:sz w:val="24"/>
          <w:szCs w:val="24"/>
        </w:rPr>
        <w:t>pour les ajustements du projet d’école – et l’élaboration d’un avenant annuel.</w:t>
      </w:r>
    </w:p>
    <w:p w:rsidR="00A607D4" w:rsidRDefault="00A607D4" w:rsidP="00A607D4">
      <w:pPr>
        <w:pStyle w:val="Sansinterligne"/>
        <w:numPr>
          <w:ilvl w:val="0"/>
          <w:numId w:val="2"/>
        </w:numPr>
        <w:jc w:val="both"/>
        <w:rPr>
          <w:sz w:val="24"/>
          <w:szCs w:val="24"/>
        </w:rPr>
      </w:pPr>
      <w:r>
        <w:rPr>
          <w:sz w:val="24"/>
          <w:szCs w:val="24"/>
        </w:rPr>
        <w:t>Ils méritent en conséquence de faire l’objet d’une réunion spécifique – dans le cadre d’un conseil de cycle consacré à leur exploitation, ou dans le cadre des 6 heures supplémentaires (dégagées du contingent des heures réservées aux animations pédagogiques).</w:t>
      </w:r>
    </w:p>
    <w:p w:rsidR="00F73C28" w:rsidRDefault="00F73C28" w:rsidP="00A607D4">
      <w:pPr>
        <w:pStyle w:val="Sansinterligne"/>
        <w:numPr>
          <w:ilvl w:val="0"/>
          <w:numId w:val="2"/>
        </w:numPr>
        <w:jc w:val="both"/>
        <w:rPr>
          <w:sz w:val="24"/>
          <w:szCs w:val="24"/>
        </w:rPr>
      </w:pPr>
      <w:r>
        <w:rPr>
          <w:sz w:val="24"/>
          <w:szCs w:val="24"/>
        </w:rPr>
        <w:t>Toutes les écoles souhaitant précisions ou aides complémentaires (y compris pour leurs propres résultats …) peuvent évidemment s’adresser à Xavier FONTANGES.</w:t>
      </w:r>
    </w:p>
    <w:p w:rsidR="00F73C28" w:rsidRDefault="00F73C28" w:rsidP="00A607D4">
      <w:pPr>
        <w:pStyle w:val="Sansinterligne"/>
        <w:numPr>
          <w:ilvl w:val="0"/>
          <w:numId w:val="2"/>
        </w:numPr>
        <w:jc w:val="both"/>
        <w:rPr>
          <w:sz w:val="24"/>
          <w:szCs w:val="24"/>
        </w:rPr>
      </w:pPr>
      <w:r>
        <w:rPr>
          <w:sz w:val="24"/>
          <w:szCs w:val="24"/>
        </w:rPr>
        <w:t>En tout état de cause les écoles qui ont traité ces évaluations à partir d’autres moyens que le logiciel OPEN OFFICE DA 78 peuvent établir les mêmes mises en relation entre les résultats fournis dans ce document et leurs propres résultats – selon les modalités développées dans cet article.</w:t>
      </w:r>
    </w:p>
    <w:p w:rsidR="00F73C28" w:rsidRDefault="00F73C28" w:rsidP="00A607D4">
      <w:pPr>
        <w:pStyle w:val="Sansinterligne"/>
        <w:numPr>
          <w:ilvl w:val="0"/>
          <w:numId w:val="2"/>
        </w:numPr>
        <w:jc w:val="both"/>
        <w:rPr>
          <w:sz w:val="24"/>
          <w:szCs w:val="24"/>
        </w:rPr>
      </w:pPr>
      <w:r>
        <w:rPr>
          <w:sz w:val="24"/>
          <w:szCs w:val="24"/>
        </w:rPr>
        <w:t>L’exploitation de ces résultats relève d’un travail collectif interne. Les moyennes de référence (a fortiori celles d’autres écoles …) n’ont pas à être communiquées aux familles.</w:t>
      </w:r>
    </w:p>
    <w:p w:rsidR="00F73C28" w:rsidRPr="00F73C28" w:rsidRDefault="00F73C28" w:rsidP="00A607D4">
      <w:pPr>
        <w:pStyle w:val="Sansinterligne"/>
        <w:numPr>
          <w:ilvl w:val="0"/>
          <w:numId w:val="2"/>
        </w:numPr>
        <w:jc w:val="both"/>
        <w:rPr>
          <w:b/>
          <w:sz w:val="24"/>
          <w:szCs w:val="24"/>
        </w:rPr>
      </w:pPr>
      <w:r w:rsidRPr="00F73C28">
        <w:rPr>
          <w:b/>
          <w:sz w:val="24"/>
          <w:szCs w:val="24"/>
        </w:rPr>
        <w:t>La principale finalité de cette contribution est donc de fournir aux écoles un outil de pilotage pédagogique (évaluation, élaboration du projet d’école, accompagnement de la difficulté scolaire) indispensable.</w:t>
      </w:r>
    </w:p>
    <w:p w:rsidR="00F73C28" w:rsidRDefault="00F73C28" w:rsidP="00A607D4">
      <w:pPr>
        <w:pStyle w:val="Sansinterligne"/>
        <w:numPr>
          <w:ilvl w:val="0"/>
          <w:numId w:val="2"/>
        </w:numPr>
        <w:jc w:val="both"/>
        <w:rPr>
          <w:sz w:val="24"/>
          <w:szCs w:val="24"/>
        </w:rPr>
      </w:pPr>
      <w:r>
        <w:rPr>
          <w:sz w:val="24"/>
          <w:szCs w:val="24"/>
        </w:rPr>
        <w:t xml:space="preserve">Il est fortement recommandé à toutes les écoles élémentaires de s’impliquer </w:t>
      </w:r>
      <w:r w:rsidR="00191348">
        <w:rPr>
          <w:sz w:val="24"/>
          <w:szCs w:val="24"/>
        </w:rPr>
        <w:t xml:space="preserve">rapidement </w:t>
      </w:r>
      <w:r>
        <w:rPr>
          <w:sz w:val="24"/>
          <w:szCs w:val="24"/>
        </w:rPr>
        <w:t>dans ce dispositif.</w:t>
      </w:r>
    </w:p>
    <w:p w:rsidR="00A607D4" w:rsidRDefault="00A607D4" w:rsidP="00016CA4">
      <w:pPr>
        <w:pStyle w:val="Sansinterligne"/>
        <w:jc w:val="both"/>
        <w:rPr>
          <w:sz w:val="24"/>
          <w:szCs w:val="24"/>
        </w:rPr>
      </w:pPr>
    </w:p>
    <w:p w:rsidR="00F73C28" w:rsidRDefault="00F73C28" w:rsidP="00016CA4">
      <w:pPr>
        <w:pStyle w:val="Sansinterligne"/>
        <w:jc w:val="both"/>
        <w:rPr>
          <w:sz w:val="24"/>
          <w:szCs w:val="24"/>
        </w:rPr>
      </w:pPr>
    </w:p>
    <w:p w:rsidR="007D4CF9" w:rsidRDefault="007D4CF9" w:rsidP="00016CA4">
      <w:pPr>
        <w:pStyle w:val="Sansinterligne"/>
        <w:jc w:val="both"/>
        <w:rPr>
          <w:sz w:val="24"/>
          <w:szCs w:val="24"/>
        </w:rPr>
      </w:pPr>
    </w:p>
    <w:p w:rsidR="00F73C28" w:rsidRPr="007D4CF9" w:rsidRDefault="00F73C28" w:rsidP="007D4CF9">
      <w:pPr>
        <w:pStyle w:val="Sansinterligne"/>
        <w:jc w:val="center"/>
        <w:rPr>
          <w:b/>
          <w:sz w:val="28"/>
          <w:szCs w:val="28"/>
        </w:rPr>
      </w:pPr>
      <w:r w:rsidRPr="007D4CF9">
        <w:rPr>
          <w:b/>
          <w:sz w:val="28"/>
          <w:szCs w:val="28"/>
        </w:rPr>
        <w:t>Pour l’école maternelle (rappel)</w:t>
      </w:r>
    </w:p>
    <w:p w:rsidR="007D4CF9" w:rsidRDefault="007D4CF9" w:rsidP="00016CA4">
      <w:pPr>
        <w:pStyle w:val="Sansinterligne"/>
        <w:jc w:val="both"/>
        <w:rPr>
          <w:sz w:val="24"/>
          <w:szCs w:val="24"/>
        </w:rPr>
      </w:pPr>
    </w:p>
    <w:p w:rsidR="007D4CF9" w:rsidRDefault="007D4CF9" w:rsidP="00016CA4">
      <w:pPr>
        <w:pStyle w:val="Sansinterligne"/>
        <w:jc w:val="both"/>
        <w:rPr>
          <w:sz w:val="24"/>
          <w:szCs w:val="24"/>
        </w:rPr>
      </w:pPr>
      <w:r>
        <w:rPr>
          <w:sz w:val="24"/>
          <w:szCs w:val="24"/>
        </w:rPr>
        <w:t xml:space="preserve">   Le dossier proposé par le groupe de travail de circonscription vise les mêmes finalités pour l’école maternelle – en s’appuyant sur le protocole GS des évaluations nationales.</w:t>
      </w:r>
    </w:p>
    <w:p w:rsidR="007D4CF9" w:rsidRDefault="007D4CF9" w:rsidP="00016CA4">
      <w:pPr>
        <w:pStyle w:val="Sansinterligne"/>
        <w:jc w:val="both"/>
        <w:rPr>
          <w:sz w:val="24"/>
          <w:szCs w:val="24"/>
        </w:rPr>
      </w:pPr>
    </w:p>
    <w:p w:rsidR="007D4CF9" w:rsidRDefault="007D4CF9" w:rsidP="00016CA4">
      <w:pPr>
        <w:pStyle w:val="Sansinterligne"/>
        <w:jc w:val="both"/>
        <w:rPr>
          <w:sz w:val="24"/>
          <w:szCs w:val="24"/>
        </w:rPr>
      </w:pPr>
      <w:r>
        <w:rPr>
          <w:sz w:val="24"/>
          <w:szCs w:val="24"/>
        </w:rPr>
        <w:t xml:space="preserve">   Ce dossier figure en ligne sur le site de circonscription – avec en particulier la série d’épreuves retenues pour engager cette expérimentation.</w:t>
      </w:r>
    </w:p>
    <w:p w:rsidR="007D4CF9" w:rsidRDefault="007D4CF9" w:rsidP="00016CA4">
      <w:pPr>
        <w:pStyle w:val="Sansinterligne"/>
        <w:jc w:val="both"/>
        <w:rPr>
          <w:sz w:val="24"/>
          <w:szCs w:val="24"/>
        </w:rPr>
      </w:pPr>
    </w:p>
    <w:p w:rsidR="007D4CF9" w:rsidRDefault="007D4CF9" w:rsidP="00016CA4">
      <w:pPr>
        <w:pStyle w:val="Sansinterligne"/>
        <w:jc w:val="both"/>
        <w:rPr>
          <w:sz w:val="24"/>
          <w:szCs w:val="24"/>
        </w:rPr>
      </w:pPr>
      <w:r>
        <w:rPr>
          <w:sz w:val="24"/>
          <w:szCs w:val="24"/>
        </w:rPr>
        <w:t xml:space="preserve">   Le tableur EXCEL récemment proposé (également en ligne) doit permettre de quantifier ces résultats – pour l’école (moyenne d’ensemble), par grands champs, par items et pour chaque élève. Ce traitement quantitatif, comme pour l’école élémentaire est strictement à usage interne. </w:t>
      </w:r>
    </w:p>
    <w:p w:rsidR="007D4CF9" w:rsidRDefault="007D4CF9" w:rsidP="00016CA4">
      <w:pPr>
        <w:pStyle w:val="Sansinterligne"/>
        <w:jc w:val="both"/>
        <w:rPr>
          <w:sz w:val="24"/>
          <w:szCs w:val="24"/>
        </w:rPr>
      </w:pPr>
    </w:p>
    <w:p w:rsidR="007D4CF9" w:rsidRDefault="007D4CF9" w:rsidP="00016CA4">
      <w:pPr>
        <w:pStyle w:val="Sansinterligne"/>
        <w:jc w:val="both"/>
        <w:rPr>
          <w:sz w:val="24"/>
          <w:szCs w:val="24"/>
        </w:rPr>
      </w:pPr>
      <w:r>
        <w:rPr>
          <w:sz w:val="24"/>
          <w:szCs w:val="24"/>
        </w:rPr>
        <w:t xml:space="preserve">   C’est le retour de ces résultats à la circonscription par l’ensemble des écoles qui permettra de calculer une moyenne (de circonscription) de référence pour chaque école.</w:t>
      </w:r>
    </w:p>
    <w:p w:rsidR="00A607D4" w:rsidRDefault="00A607D4" w:rsidP="00016CA4">
      <w:pPr>
        <w:pStyle w:val="Sansinterligne"/>
        <w:jc w:val="both"/>
        <w:rPr>
          <w:sz w:val="24"/>
          <w:szCs w:val="24"/>
        </w:rPr>
      </w:pPr>
    </w:p>
    <w:p w:rsidR="00A931C4" w:rsidRDefault="00A931C4" w:rsidP="00A931C4">
      <w:pPr>
        <w:pStyle w:val="Sansinterligne"/>
        <w:jc w:val="both"/>
        <w:rPr>
          <w:sz w:val="24"/>
          <w:szCs w:val="24"/>
        </w:rPr>
      </w:pPr>
    </w:p>
    <w:p w:rsidR="00A931C4" w:rsidRDefault="00A931C4" w:rsidP="00A931C4">
      <w:pPr>
        <w:pStyle w:val="Sansinterligne"/>
        <w:jc w:val="both"/>
        <w:rPr>
          <w:sz w:val="24"/>
          <w:szCs w:val="24"/>
        </w:rPr>
      </w:pPr>
    </w:p>
    <w:p w:rsidR="00A931C4" w:rsidRDefault="00A931C4" w:rsidP="00A931C4">
      <w:pPr>
        <w:pStyle w:val="Sansinterligne"/>
        <w:jc w:val="both"/>
        <w:rPr>
          <w:sz w:val="24"/>
          <w:szCs w:val="24"/>
        </w:rPr>
      </w:pPr>
    </w:p>
    <w:p w:rsidR="00A931C4" w:rsidRDefault="00A931C4" w:rsidP="00A931C4">
      <w:pPr>
        <w:pStyle w:val="Sansinterligne"/>
        <w:jc w:val="both"/>
        <w:rPr>
          <w:sz w:val="24"/>
          <w:szCs w:val="24"/>
        </w:rPr>
      </w:pPr>
    </w:p>
    <w:sectPr w:rsidR="00A931C4" w:rsidSect="00AD59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1E6"/>
    <w:multiLevelType w:val="hybridMultilevel"/>
    <w:tmpl w:val="A30C787C"/>
    <w:lvl w:ilvl="0" w:tplc="B87C180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E3003A4"/>
    <w:multiLevelType w:val="hybridMultilevel"/>
    <w:tmpl w:val="592085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627FA1"/>
    <w:multiLevelType w:val="hybridMultilevel"/>
    <w:tmpl w:val="E75E98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E055C2"/>
    <w:multiLevelType w:val="hybridMultilevel"/>
    <w:tmpl w:val="5B7E625E"/>
    <w:lvl w:ilvl="0" w:tplc="39E2DC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41614C"/>
    <w:multiLevelType w:val="hybridMultilevel"/>
    <w:tmpl w:val="1174D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C22D6E"/>
    <w:multiLevelType w:val="hybridMultilevel"/>
    <w:tmpl w:val="7ED410CA"/>
    <w:lvl w:ilvl="0" w:tplc="E7AE91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85526"/>
    <w:rsid w:val="00016CA4"/>
    <w:rsid w:val="000743FA"/>
    <w:rsid w:val="00191348"/>
    <w:rsid w:val="002243F9"/>
    <w:rsid w:val="002D1C15"/>
    <w:rsid w:val="003F4A44"/>
    <w:rsid w:val="007D4CF9"/>
    <w:rsid w:val="008D2186"/>
    <w:rsid w:val="00932548"/>
    <w:rsid w:val="009E0E70"/>
    <w:rsid w:val="00A607D4"/>
    <w:rsid w:val="00A931C4"/>
    <w:rsid w:val="00AC6497"/>
    <w:rsid w:val="00AD59F5"/>
    <w:rsid w:val="00B30A07"/>
    <w:rsid w:val="00CC6971"/>
    <w:rsid w:val="00F6708B"/>
    <w:rsid w:val="00F73C28"/>
    <w:rsid w:val="00F85526"/>
    <w:rsid w:val="00FA2D4B"/>
    <w:rsid w:val="00FC47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5526"/>
    <w:pPr>
      <w:spacing w:after="0" w:line="240" w:lineRule="auto"/>
    </w:pPr>
  </w:style>
  <w:style w:type="paragraph" w:styleId="Paragraphedeliste">
    <w:name w:val="List Paragraph"/>
    <w:basedOn w:val="Normal"/>
    <w:uiPriority w:val="34"/>
    <w:qFormat/>
    <w:rsid w:val="00FA2D4B"/>
    <w:pPr>
      <w:ind w:left="720"/>
      <w:contextualSpacing/>
    </w:pPr>
  </w:style>
  <w:style w:type="table" w:styleId="Grilledutableau">
    <w:name w:val="Table Grid"/>
    <w:basedOn w:val="TableauNormal"/>
    <w:uiPriority w:val="59"/>
    <w:rsid w:val="003F4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2012-11-14T10:17:00Z</dcterms:created>
  <dcterms:modified xsi:type="dcterms:W3CDTF">2012-11-14T12:59:00Z</dcterms:modified>
</cp:coreProperties>
</file>